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5B4" w:rsidRPr="00F832BB" w:rsidRDefault="00372A11" w:rsidP="002C45F6">
      <w:pPr>
        <w:rPr>
          <w:rFonts w:ascii="Arial" w:eastAsia="Times New Roman" w:hAnsi="Arial" w:cs="Arial"/>
          <w:color w:val="000000"/>
          <w:sz w:val="32"/>
          <w:szCs w:val="32"/>
        </w:rPr>
      </w:pPr>
      <w:bookmarkStart w:id="0" w:name="_Toc316874617"/>
      <w:r>
        <w:rPr>
          <w:b/>
          <w:color w:val="003359"/>
          <w:sz w:val="32"/>
          <w:szCs w:val="32"/>
        </w:rPr>
        <w:t xml:space="preserve">GEMMA </w:t>
      </w:r>
      <w:r w:rsidR="00AF68B0" w:rsidRPr="00F832BB">
        <w:rPr>
          <w:b/>
          <w:color w:val="003359"/>
          <w:sz w:val="32"/>
          <w:szCs w:val="32"/>
        </w:rPr>
        <w:t>Referentiez</w:t>
      </w:r>
      <w:r w:rsidR="00CF55B4" w:rsidRPr="00F832BB">
        <w:rPr>
          <w:b/>
          <w:color w:val="003359"/>
          <w:sz w:val="32"/>
          <w:szCs w:val="32"/>
        </w:rPr>
        <w:t>aaktyp</w:t>
      </w:r>
      <w:bookmarkEnd w:id="0"/>
      <w:r w:rsidR="002C45F6" w:rsidRPr="00F832BB">
        <w:rPr>
          <w:b/>
          <w:color w:val="003359"/>
          <w:sz w:val="32"/>
          <w:szCs w:val="32"/>
        </w:rPr>
        <w:t xml:space="preserve">e </w:t>
      </w:r>
      <w:r w:rsidR="00AF68B0" w:rsidRPr="00F832BB">
        <w:rPr>
          <w:b/>
          <w:color w:val="003359"/>
          <w:sz w:val="32"/>
          <w:szCs w:val="32"/>
        </w:rPr>
        <w:t>‘</w:t>
      </w:r>
      <w:r w:rsidR="002C45F6" w:rsidRPr="00F832BB">
        <w:rPr>
          <w:b/>
          <w:color w:val="003359"/>
          <w:sz w:val="32"/>
          <w:szCs w:val="32"/>
        </w:rPr>
        <w:t>Vergunning</w:t>
      </w:r>
      <w:r w:rsidR="00743804" w:rsidRPr="00F832BB">
        <w:rPr>
          <w:b/>
          <w:color w:val="003359"/>
          <w:sz w:val="32"/>
          <w:szCs w:val="32"/>
        </w:rPr>
        <w:t>-</w:t>
      </w:r>
      <w:r w:rsidR="002C45F6" w:rsidRPr="00F832BB">
        <w:rPr>
          <w:b/>
          <w:color w:val="003359"/>
          <w:sz w:val="32"/>
          <w:szCs w:val="32"/>
        </w:rPr>
        <w:t xml:space="preserve"> </w:t>
      </w:r>
      <w:r w:rsidR="00743804" w:rsidRPr="00F832BB">
        <w:rPr>
          <w:b/>
          <w:color w:val="003359"/>
          <w:sz w:val="32"/>
          <w:szCs w:val="32"/>
        </w:rPr>
        <w:t>of</w:t>
      </w:r>
      <w:r w:rsidR="002C45F6" w:rsidRPr="00F832BB">
        <w:rPr>
          <w:b/>
          <w:color w:val="003359"/>
          <w:sz w:val="32"/>
          <w:szCs w:val="32"/>
        </w:rPr>
        <w:t xml:space="preserve"> ontheffing</w:t>
      </w:r>
      <w:r w:rsidR="00743804" w:rsidRPr="00F832BB">
        <w:rPr>
          <w:b/>
          <w:color w:val="003359"/>
          <w:sz w:val="32"/>
          <w:szCs w:val="32"/>
        </w:rPr>
        <w:t>aanvraag  behandelen</w:t>
      </w:r>
      <w:r w:rsidR="00AF68B0" w:rsidRPr="00F832BB">
        <w:rPr>
          <w:b/>
          <w:color w:val="003359"/>
          <w:sz w:val="32"/>
          <w:szCs w:val="32"/>
        </w:rPr>
        <w:t>’</w:t>
      </w:r>
    </w:p>
    <w:p w:rsidR="00CF55B4" w:rsidRDefault="000B5477" w:rsidP="00CF55B4">
      <w:r>
        <w:t>Identificatie: GEMTE821002193-</w:t>
      </w:r>
      <w:r w:rsidR="00AA626B">
        <w:t>20401</w:t>
      </w:r>
    </w:p>
    <w:p w:rsidR="00CF55B4" w:rsidRPr="00E7391D" w:rsidRDefault="00CF55B4" w:rsidP="00CF55B4">
      <w:r>
        <w:t xml:space="preserve">Versie datum: </w:t>
      </w:r>
      <w:r w:rsidR="002C45F6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8D624C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743804" w:rsidP="008D624C">
            <w:r w:rsidRPr="00743804">
              <w:t>Vergunning- of ontheffingaanvraag  behandelen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8D624C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E932C4" w:rsidP="008D624C">
            <w:r w:rsidRPr="00E932C4">
              <w:t>Verstrekken van producten en diensten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8D624C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CF55B4" w:rsidP="008D624C"/>
        </w:tc>
      </w:tr>
      <w:tr w:rsidR="00CF55B4" w:rsidTr="00A25BF1">
        <w:tc>
          <w:tcPr>
            <w:tcW w:w="3227" w:type="dxa"/>
          </w:tcPr>
          <w:p w:rsidR="00CF55B4" w:rsidRDefault="00CF55B4" w:rsidP="008D624C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BA400F" w:rsidP="008D624C">
            <w:r w:rsidRPr="00E932C4">
              <w:t xml:space="preserve">Een klant (burger of bedrijf) </w:t>
            </w:r>
            <w:r w:rsidR="0039494E">
              <w:t xml:space="preserve">vraagt </w:t>
            </w:r>
            <w:r w:rsidRPr="00E932C4">
              <w:t xml:space="preserve">een vergunning </w:t>
            </w:r>
            <w:r w:rsidR="0039494E">
              <w:t>of ontheffing aan</w:t>
            </w:r>
            <w:r w:rsidRPr="00E932C4">
              <w:t xml:space="preserve"> voor een activiteit die te boek staat als vergunning</w:t>
            </w:r>
            <w:r w:rsidR="0039494E">
              <w:t xml:space="preserve">- of </w:t>
            </w:r>
            <w:proofErr w:type="spellStart"/>
            <w:r w:rsidR="0039494E">
              <w:t>ontheffingp</w:t>
            </w:r>
            <w:r w:rsidRPr="00E932C4">
              <w:t>lichtig</w:t>
            </w:r>
            <w:proofErr w:type="spellEnd"/>
            <w:r w:rsidRPr="00E932C4">
              <w:t>.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8D624C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743804" w:rsidP="008D624C">
            <w:r>
              <w:t>Extern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8D624C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743804" w:rsidP="008D624C">
            <w:r>
              <w:t>Aanvragen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8D624C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743804" w:rsidP="008D624C">
            <w:r>
              <w:t>Vergunning of ontheffing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8D624C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743804" w:rsidP="008D624C">
            <w:r>
              <w:t>Behandelen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8D624C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743804" w:rsidP="008D624C">
            <w:r>
              <w:t>vergunning, ontheffing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8D624C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8D624C"/>
        </w:tc>
      </w:tr>
      <w:tr w:rsidR="00CF55B4" w:rsidTr="00A25BF1">
        <w:tc>
          <w:tcPr>
            <w:tcW w:w="3227" w:type="dxa"/>
          </w:tcPr>
          <w:p w:rsidR="00CF55B4" w:rsidRDefault="00CF55B4" w:rsidP="008D624C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8D624C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8D624C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8D624C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8D624C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8D624C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8D624C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8D624C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8D624C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8D624C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8D624C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743804" w:rsidP="00743804">
            <w:r>
              <w:t xml:space="preserve">GEMMA </w:t>
            </w:r>
            <w:r w:rsidR="00EB3260">
              <w:t>Ref</w:t>
            </w:r>
            <w:r w:rsidR="003A5BBE">
              <w:t>e</w:t>
            </w:r>
            <w:r w:rsidR="00EB3260">
              <w:t>rentiebedrijfsproces</w:t>
            </w:r>
            <w:r>
              <w:t xml:space="preserve"> </w:t>
            </w:r>
            <w:r w:rsidR="00EB3260">
              <w:t>’</w:t>
            </w:r>
            <w:r w:rsidR="0039494E">
              <w:t>Vergunningen en ontheffingen’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8D624C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8D624C"/>
        </w:tc>
      </w:tr>
      <w:tr w:rsidR="00CF55B4" w:rsidTr="00A25BF1">
        <w:tc>
          <w:tcPr>
            <w:tcW w:w="3227" w:type="dxa"/>
          </w:tcPr>
          <w:p w:rsidR="00CF55B4" w:rsidRDefault="00CF55B4" w:rsidP="008D624C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8D624C"/>
        </w:tc>
      </w:tr>
      <w:tr w:rsidR="00CF55B4" w:rsidTr="00A25BF1">
        <w:tc>
          <w:tcPr>
            <w:tcW w:w="3227" w:type="dxa"/>
          </w:tcPr>
          <w:p w:rsidR="00CF55B4" w:rsidRDefault="00CF55B4" w:rsidP="008D624C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8D624C"/>
        </w:tc>
      </w:tr>
      <w:tr w:rsidR="00CF55B4" w:rsidTr="00A25BF1">
        <w:tc>
          <w:tcPr>
            <w:tcW w:w="3227" w:type="dxa"/>
          </w:tcPr>
          <w:p w:rsidR="00CF55B4" w:rsidRDefault="00CF55B4" w:rsidP="008D624C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867C45" w:rsidP="00743804">
            <w:r>
              <w:t xml:space="preserve">Een aanvraag van een vergunning of ontheffing </w:t>
            </w:r>
            <w:r w:rsidR="00736811">
              <w:t>kan zowel op basis van lan</w:t>
            </w:r>
            <w:r w:rsidR="00E932C4" w:rsidRPr="00E932C4">
              <w:t xml:space="preserve">delijke als lokale wetgeving </w:t>
            </w:r>
            <w:r w:rsidR="00743804">
              <w:t>plaatsvinden</w:t>
            </w:r>
            <w:r w:rsidR="00E932C4" w:rsidRPr="00E932C4">
              <w:t xml:space="preserve">. Typisch voor alle vergunningen </w:t>
            </w:r>
            <w:r w:rsidR="0039494E">
              <w:t xml:space="preserve">en ontheffingen </w:t>
            </w:r>
            <w:r w:rsidR="00E932C4" w:rsidRPr="00E932C4">
              <w:t>is dat de klant een aanvraag indient, dat deze aanvraag door een vakspecialist wordt beoordeeld op de indieningsvereis</w:t>
            </w:r>
            <w:r w:rsidR="00743804">
              <w:t>t</w:t>
            </w:r>
            <w:r w:rsidR="00E932C4" w:rsidRPr="00E932C4">
              <w:t>en en inhoud en dat hierna een beschikking volgt</w:t>
            </w:r>
            <w:r>
              <w:t xml:space="preserve">. </w:t>
            </w:r>
          </w:p>
        </w:tc>
      </w:tr>
    </w:tbl>
    <w:p w:rsidR="00DB4391" w:rsidRPr="00EB0790" w:rsidRDefault="00DB4391" w:rsidP="00CF55B4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7E56D9">
            <w:pPr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E932C4" w:rsidP="007E56D9">
            <w:r>
              <w:t>Ja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7E56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7E56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7E56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743804" w:rsidP="007E56D9">
            <w:r>
              <w:t>(afhankelijk van soort vergunning en desbetreffende wetgeving)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7E56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7E56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7E56D9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7E56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7E56D9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7E56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7E56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7E56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CF55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5B072C" w:rsidRDefault="005B072C" w:rsidP="000B3496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</w:t>
            </w:r>
            <w:r w:rsidR="00CF55B4" w:rsidRPr="005B072C">
              <w:rPr>
                <w:b/>
                <w:i/>
              </w:rPr>
              <w:t>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5B072C" w:rsidRDefault="005B072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</w:t>
            </w:r>
            <w:r w:rsidR="00CF55B4" w:rsidRPr="005B072C">
              <w:rPr>
                <w:b/>
                <w:i/>
              </w:rPr>
              <w:t>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5B072C" w:rsidRDefault="00CF55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B3018E" w:rsidTr="007E56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018E" w:rsidRPr="00B3018E" w:rsidRDefault="007E56D9" w:rsidP="008D62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3018E" w:rsidRPr="00B3018E" w:rsidRDefault="007E56D9" w:rsidP="008D624C">
            <w:pPr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5B072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8D624C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8D624C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8D624C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0B5477" w:rsidP="008D624C">
            <w:r>
              <w:t>Intake afgerond</w:t>
            </w:r>
          </w:p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8D624C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8D624C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8D624C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8D624C"/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8D624C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8D624C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8D624C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8D624C"/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8D624C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8D624C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8D624C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8D624C"/>
        </w:tc>
      </w:tr>
      <w:tr w:rsidR="008D624C" w:rsidTr="008D624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D624C" w:rsidRDefault="008D624C" w:rsidP="008D624C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D624C" w:rsidRPr="0081326F" w:rsidRDefault="008D624C" w:rsidP="008D624C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D624C" w:rsidRPr="00B3018E" w:rsidRDefault="008D624C" w:rsidP="008D624C">
            <w:r>
              <w:rPr>
                <w:i/>
              </w:rPr>
              <w:t>Toelichting</w:t>
            </w:r>
          </w:p>
        </w:tc>
      </w:tr>
      <w:tr w:rsidR="008D624C" w:rsidTr="008D624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8D624C" w:rsidRDefault="008D624C" w:rsidP="008D624C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81326F" w:rsidRDefault="008D624C" w:rsidP="008D624C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8D624C" w:rsidRPr="00B3018E" w:rsidRDefault="008D624C" w:rsidP="00856345">
            <w:r w:rsidRPr="000B5477">
              <w:t>De aanvraag is</w:t>
            </w:r>
            <w:r w:rsidR="00856345">
              <w:t>, afhankelijk van het kanaal,</w:t>
            </w:r>
            <w:r w:rsidRPr="000B5477">
              <w:t xml:space="preserve"> volledig </w:t>
            </w:r>
            <w:r w:rsidR="00856345">
              <w:t xml:space="preserve">en gepubliceerd </w:t>
            </w:r>
            <w:r w:rsidRPr="000B5477">
              <w:t xml:space="preserve">en kan behandeld </w:t>
            </w:r>
            <w:r w:rsidR="00856345">
              <w:t xml:space="preserve">gaan </w:t>
            </w:r>
            <w:r w:rsidRPr="000B5477">
              <w:t>worden</w:t>
            </w:r>
            <w:r>
              <w:t>.</w:t>
            </w:r>
          </w:p>
        </w:tc>
      </w:tr>
      <w:tr w:rsidR="00F6648D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856345" w:rsidP="008D62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856345" w:rsidP="008D624C">
            <w:pPr>
              <w:tabs>
                <w:tab w:val="left" w:pos="1877"/>
              </w:tabs>
              <w:ind w:left="743" w:hanging="743"/>
              <w:rPr>
                <w:b/>
              </w:rPr>
            </w:pPr>
            <w:r w:rsidRPr="00856345">
              <w:rPr>
                <w:b/>
              </w:rPr>
              <w:t>Indieningsvereisten getoetst</w:t>
            </w:r>
          </w:p>
        </w:tc>
      </w:tr>
      <w:tr w:rsidR="00856345" w:rsidRPr="00B3018E" w:rsidTr="007E56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856345" w:rsidRDefault="00856345" w:rsidP="008D624C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856345" w:rsidRPr="0081326F" w:rsidRDefault="00856345" w:rsidP="008D624C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345" w:rsidRPr="00B3018E" w:rsidRDefault="00856345" w:rsidP="00B87793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56345" w:rsidRPr="00B3018E" w:rsidRDefault="00856345" w:rsidP="008D624C">
            <w:r w:rsidRPr="00856345">
              <w:t>Indieningsvereisten getoetst</w:t>
            </w:r>
          </w:p>
        </w:tc>
      </w:tr>
      <w:tr w:rsidR="00856345" w:rsidRPr="00B3018E" w:rsidTr="007E56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56345" w:rsidRDefault="00856345" w:rsidP="008D624C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56345" w:rsidRPr="0081326F" w:rsidRDefault="00856345" w:rsidP="008D624C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345" w:rsidRPr="00B3018E" w:rsidRDefault="00856345" w:rsidP="00B87793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56345" w:rsidRPr="00B3018E" w:rsidRDefault="00856345" w:rsidP="008D624C"/>
        </w:tc>
      </w:tr>
      <w:tr w:rsidR="00856345" w:rsidRPr="00B3018E" w:rsidTr="007E56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56345" w:rsidRDefault="00856345" w:rsidP="008D624C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56345" w:rsidRPr="0081326F" w:rsidRDefault="00856345" w:rsidP="008D624C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345" w:rsidRPr="00B3018E" w:rsidRDefault="00856345" w:rsidP="00B87793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56345" w:rsidRPr="00B3018E" w:rsidRDefault="00856345" w:rsidP="008D624C"/>
        </w:tc>
      </w:tr>
      <w:tr w:rsidR="00856345" w:rsidRPr="00B3018E" w:rsidTr="007E56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56345" w:rsidRDefault="00856345" w:rsidP="008D624C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56345" w:rsidRPr="0081326F" w:rsidRDefault="00856345" w:rsidP="008D624C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345" w:rsidRPr="00B3018E" w:rsidRDefault="00856345" w:rsidP="00B87793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56345" w:rsidRPr="00B3018E" w:rsidRDefault="00856345" w:rsidP="008D624C"/>
        </w:tc>
      </w:tr>
      <w:tr w:rsidR="008D624C" w:rsidRPr="00B3018E" w:rsidTr="008D624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D624C" w:rsidRDefault="008D624C" w:rsidP="008D624C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D624C" w:rsidRPr="0081326F" w:rsidRDefault="008D624C" w:rsidP="008D624C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D624C" w:rsidRPr="00B3018E" w:rsidRDefault="00856345" w:rsidP="008D624C">
            <w:r>
              <w:rPr>
                <w:i/>
              </w:rPr>
              <w:t>Toelichting</w:t>
            </w:r>
          </w:p>
        </w:tc>
      </w:tr>
      <w:tr w:rsidR="008D624C" w:rsidRPr="00B3018E" w:rsidTr="008D624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8D624C" w:rsidRDefault="008D624C" w:rsidP="008D624C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81326F" w:rsidRDefault="008D624C" w:rsidP="008D624C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8D624C" w:rsidRPr="00B3018E" w:rsidRDefault="00856345" w:rsidP="008D624C">
            <w:r>
              <w:t>De aanvraag voldoet aan de indieningsvereisten en kan inhoudelijk behandeld worden.</w:t>
            </w:r>
          </w:p>
        </w:tc>
      </w:tr>
      <w:tr w:rsidR="00BF1C67" w:rsidRPr="00B3018E" w:rsidTr="00BF1C67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F1C67" w:rsidRPr="00B3018E" w:rsidRDefault="00856345" w:rsidP="00BF1C6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F1C67" w:rsidRPr="00B3018E" w:rsidRDefault="00BF1C67" w:rsidP="00BF1C67">
            <w:pPr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BF1C67" w:rsidRPr="00B3018E" w:rsidTr="00BF1C67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BF1C67" w:rsidRDefault="00BF1C67" w:rsidP="00BF1C67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BF1C67" w:rsidRPr="0081326F" w:rsidRDefault="00BF1C67" w:rsidP="00BF1C6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F1C67" w:rsidRPr="00B3018E" w:rsidRDefault="00BF1C67" w:rsidP="00BF1C67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F1C67" w:rsidRPr="00B3018E" w:rsidRDefault="00BF1C67" w:rsidP="00BF1C67">
            <w:r>
              <w:t>Inhoudelijk behandeld</w:t>
            </w:r>
          </w:p>
        </w:tc>
      </w:tr>
      <w:tr w:rsidR="00BF1C67" w:rsidRPr="00B3018E" w:rsidTr="00BF1C6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F1C67" w:rsidRDefault="00BF1C67" w:rsidP="00BF1C6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F1C67" w:rsidRPr="0081326F" w:rsidRDefault="00BF1C67" w:rsidP="00BF1C6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F1C67" w:rsidRPr="00B3018E" w:rsidRDefault="00BF1C67" w:rsidP="00BF1C67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F1C67" w:rsidRPr="00B3018E" w:rsidRDefault="00BF1C67" w:rsidP="00BF1C67"/>
        </w:tc>
      </w:tr>
      <w:tr w:rsidR="00BF1C67" w:rsidRPr="00B3018E" w:rsidTr="00BF1C6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F1C67" w:rsidRDefault="00BF1C67" w:rsidP="00BF1C6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F1C67" w:rsidRPr="0081326F" w:rsidRDefault="00BF1C67" w:rsidP="00BF1C6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F1C67" w:rsidRPr="00B3018E" w:rsidRDefault="00BF1C67" w:rsidP="00BF1C67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F1C67" w:rsidRPr="00B3018E" w:rsidRDefault="00BF1C67" w:rsidP="00BF1C67"/>
        </w:tc>
      </w:tr>
      <w:tr w:rsidR="00BF1C67" w:rsidRPr="00B3018E" w:rsidTr="00BF1C6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F1C67" w:rsidRDefault="00BF1C67" w:rsidP="00BF1C6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F1C67" w:rsidRPr="0081326F" w:rsidRDefault="00BF1C67" w:rsidP="00BF1C6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F1C67" w:rsidRPr="00B3018E" w:rsidRDefault="00BF1C67" w:rsidP="00BF1C67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F1C67" w:rsidRPr="00B3018E" w:rsidRDefault="00BF1C67" w:rsidP="00BF1C67"/>
        </w:tc>
      </w:tr>
      <w:tr w:rsidR="00BF1C67" w:rsidRPr="00B3018E" w:rsidTr="00BF1C6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F1C67" w:rsidRDefault="00BF1C67" w:rsidP="00BF1C6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F1C67" w:rsidRPr="0081326F" w:rsidRDefault="00BF1C67" w:rsidP="00BF1C67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F1C67" w:rsidRPr="00B3018E" w:rsidRDefault="00BF1C67" w:rsidP="00BF1C67">
            <w:r>
              <w:rPr>
                <w:i/>
              </w:rPr>
              <w:t>Toelichting</w:t>
            </w:r>
          </w:p>
        </w:tc>
      </w:tr>
      <w:tr w:rsidR="00BF1C67" w:rsidRPr="00B3018E" w:rsidTr="00BF1C6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BF1C67" w:rsidRDefault="00BF1C67" w:rsidP="00BF1C67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F1C67" w:rsidRPr="0081326F" w:rsidRDefault="00BF1C67" w:rsidP="00BF1C67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BF1C67" w:rsidRPr="00B3018E" w:rsidRDefault="00B17591" w:rsidP="00B17591">
            <w:r>
              <w:t>De aanvraag is door inhoudelijk deskundigen beoordeeld en een advies over het al dan niet honoreren van de aanvraag is opgesteld</w:t>
            </w:r>
            <w:r w:rsidR="00BF1C67" w:rsidRPr="000B5477">
              <w:t>.</w:t>
            </w:r>
          </w:p>
        </w:tc>
      </w:tr>
      <w:tr w:rsidR="00856345" w:rsidRPr="00B3018E" w:rsidTr="00B87793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345" w:rsidRPr="00B3018E" w:rsidRDefault="00856345" w:rsidP="00B87793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56345" w:rsidRPr="00B3018E" w:rsidRDefault="00856345" w:rsidP="00B87793">
            <w:pPr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 xml:space="preserve">Besluit opgesteld </w:t>
            </w:r>
          </w:p>
        </w:tc>
      </w:tr>
      <w:tr w:rsidR="00856345" w:rsidRPr="00B3018E" w:rsidTr="00B87793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856345" w:rsidRDefault="00856345" w:rsidP="00B87793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856345" w:rsidRPr="0081326F" w:rsidRDefault="00856345" w:rsidP="00B87793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345" w:rsidRPr="00B3018E" w:rsidRDefault="00856345" w:rsidP="00B87793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56345" w:rsidRPr="00B3018E" w:rsidRDefault="00856345" w:rsidP="00B87793">
            <w:r>
              <w:t>Besluit opgesteld</w:t>
            </w:r>
          </w:p>
        </w:tc>
      </w:tr>
      <w:tr w:rsidR="00856345" w:rsidRPr="00B3018E" w:rsidTr="00B8779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56345" w:rsidRDefault="00856345" w:rsidP="00B87793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56345" w:rsidRPr="0081326F" w:rsidRDefault="00856345" w:rsidP="00B87793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345" w:rsidRPr="00B3018E" w:rsidRDefault="00856345" w:rsidP="00B87793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56345" w:rsidRPr="00B3018E" w:rsidRDefault="00856345" w:rsidP="00B87793"/>
        </w:tc>
      </w:tr>
      <w:tr w:rsidR="00856345" w:rsidRPr="00B3018E" w:rsidTr="00B8779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56345" w:rsidRDefault="00856345" w:rsidP="00B87793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56345" w:rsidRPr="0081326F" w:rsidRDefault="00856345" w:rsidP="00B87793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345" w:rsidRPr="00B3018E" w:rsidRDefault="00856345" w:rsidP="00B87793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56345" w:rsidRPr="00B3018E" w:rsidRDefault="00856345" w:rsidP="00B87793"/>
        </w:tc>
      </w:tr>
      <w:tr w:rsidR="00856345" w:rsidRPr="00B3018E" w:rsidTr="00B8779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56345" w:rsidRDefault="00856345" w:rsidP="00B87793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56345" w:rsidRPr="0081326F" w:rsidRDefault="00856345" w:rsidP="00B87793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345" w:rsidRPr="00B3018E" w:rsidRDefault="00856345" w:rsidP="00B87793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56345" w:rsidRPr="00B3018E" w:rsidRDefault="00856345" w:rsidP="00B87793"/>
        </w:tc>
      </w:tr>
      <w:tr w:rsidR="00856345" w:rsidRPr="00B3018E" w:rsidTr="00B8779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56345" w:rsidRDefault="00856345" w:rsidP="00B87793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56345" w:rsidRPr="0081326F" w:rsidRDefault="00856345" w:rsidP="00B87793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56345" w:rsidRPr="00B3018E" w:rsidRDefault="00856345" w:rsidP="00B87793">
            <w:r>
              <w:rPr>
                <w:i/>
              </w:rPr>
              <w:t>Toelichting</w:t>
            </w:r>
          </w:p>
        </w:tc>
      </w:tr>
      <w:tr w:rsidR="00856345" w:rsidRPr="00B3018E" w:rsidTr="00B8779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856345" w:rsidRDefault="00856345" w:rsidP="00B87793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345" w:rsidRPr="0081326F" w:rsidRDefault="00856345" w:rsidP="00B87793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856345" w:rsidRPr="00B3018E" w:rsidRDefault="00B17591" w:rsidP="00FD7E8E">
            <w:r w:rsidRPr="000B5477">
              <w:t xml:space="preserve">Alle adviezen zijn verwerkt </w:t>
            </w:r>
            <w:r>
              <w:t>tot een</w:t>
            </w:r>
            <w:r w:rsidRPr="000B5477">
              <w:t xml:space="preserve"> besluit.</w:t>
            </w:r>
            <w:r>
              <w:t xml:space="preserve"> Indien sprake is van een zgn. </w:t>
            </w:r>
            <w:r>
              <w:lastRenderedPageBreak/>
              <w:t xml:space="preserve">uitgebreide procedure, dan is voorafgaand een </w:t>
            </w:r>
            <w:proofErr w:type="spellStart"/>
            <w:r>
              <w:t>ontwerp-besluit</w:t>
            </w:r>
            <w:proofErr w:type="spellEnd"/>
            <w:r>
              <w:t xml:space="preserve"> opgesteld en gepubliceerd en zijn zienswijzen verwerkt.</w:t>
            </w:r>
          </w:p>
        </w:tc>
      </w:tr>
      <w:tr w:rsidR="00BF1C67" w:rsidRPr="00B3018E" w:rsidTr="00BF1C67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F1C67" w:rsidRPr="00B3018E" w:rsidRDefault="00856345" w:rsidP="00BF1C67">
            <w:pPr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F1C67" w:rsidRPr="00B3018E" w:rsidRDefault="00BF1C67" w:rsidP="00856345">
            <w:pPr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 xml:space="preserve">Besluit </w:t>
            </w:r>
            <w:r w:rsidR="00856345">
              <w:rPr>
                <w:b/>
              </w:rPr>
              <w:t>vast</w:t>
            </w:r>
            <w:r>
              <w:rPr>
                <w:b/>
              </w:rPr>
              <w:t xml:space="preserve">gesteld </w:t>
            </w:r>
          </w:p>
        </w:tc>
      </w:tr>
      <w:tr w:rsidR="00BF1C67" w:rsidRPr="00B3018E" w:rsidTr="00BF1C67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BF1C67" w:rsidRDefault="00BF1C67" w:rsidP="00BF1C67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BF1C67" w:rsidRPr="0081326F" w:rsidRDefault="00BF1C67" w:rsidP="00BF1C6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F1C67" w:rsidRPr="00B3018E" w:rsidRDefault="00BF1C67" w:rsidP="00BF1C67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F1C67" w:rsidRPr="00B3018E" w:rsidRDefault="00BF1C67" w:rsidP="00856345">
            <w:r>
              <w:t xml:space="preserve">Besluit </w:t>
            </w:r>
            <w:r w:rsidR="00856345">
              <w:t>vast</w:t>
            </w:r>
            <w:r>
              <w:t>gesteld</w:t>
            </w:r>
          </w:p>
        </w:tc>
      </w:tr>
      <w:tr w:rsidR="00BF1C67" w:rsidRPr="00B3018E" w:rsidTr="00BF1C6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F1C67" w:rsidRDefault="00BF1C67" w:rsidP="00BF1C6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F1C67" w:rsidRPr="0081326F" w:rsidRDefault="00BF1C67" w:rsidP="00BF1C6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F1C67" w:rsidRPr="00B3018E" w:rsidRDefault="00BF1C67" w:rsidP="00BF1C67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F1C67" w:rsidRPr="00B3018E" w:rsidRDefault="00BF1C67" w:rsidP="00BF1C67"/>
        </w:tc>
      </w:tr>
      <w:tr w:rsidR="00BF1C67" w:rsidRPr="00B3018E" w:rsidTr="00BF1C6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F1C67" w:rsidRDefault="00BF1C67" w:rsidP="00BF1C6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F1C67" w:rsidRPr="0081326F" w:rsidRDefault="00BF1C67" w:rsidP="00BF1C6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F1C67" w:rsidRPr="00B3018E" w:rsidRDefault="00BF1C67" w:rsidP="00BF1C67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F1C67" w:rsidRPr="00B3018E" w:rsidRDefault="00BF1C67" w:rsidP="00BF1C67"/>
        </w:tc>
      </w:tr>
      <w:tr w:rsidR="00BF1C67" w:rsidRPr="00B3018E" w:rsidTr="00BF1C6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F1C67" w:rsidRDefault="00BF1C67" w:rsidP="00BF1C6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F1C67" w:rsidRPr="0081326F" w:rsidRDefault="00BF1C67" w:rsidP="00BF1C6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F1C67" w:rsidRPr="00B3018E" w:rsidRDefault="00BF1C67" w:rsidP="00BF1C67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F1C67" w:rsidRPr="00B3018E" w:rsidRDefault="00BF1C67" w:rsidP="00BF1C67"/>
        </w:tc>
      </w:tr>
      <w:tr w:rsidR="00BF1C67" w:rsidRPr="00B3018E" w:rsidTr="00BF1C6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F1C67" w:rsidRDefault="00BF1C67" w:rsidP="00BF1C6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F1C67" w:rsidRPr="0081326F" w:rsidRDefault="00BF1C67" w:rsidP="00BF1C67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F1C67" w:rsidRPr="00B3018E" w:rsidRDefault="00BF1C67" w:rsidP="00BF1C67">
            <w:r>
              <w:rPr>
                <w:i/>
              </w:rPr>
              <w:t>Toelichting</w:t>
            </w:r>
          </w:p>
        </w:tc>
      </w:tr>
      <w:tr w:rsidR="00BF1C67" w:rsidRPr="00B3018E" w:rsidTr="00BF1C6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BF1C67" w:rsidRDefault="00BF1C67" w:rsidP="00BF1C67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F1C67" w:rsidRPr="0081326F" w:rsidRDefault="00BF1C67" w:rsidP="00BF1C67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BF1C67" w:rsidRPr="00B3018E" w:rsidRDefault="00BF1C67" w:rsidP="00BF1C67"/>
        </w:tc>
      </w:tr>
      <w:tr w:rsidR="000B5477" w:rsidRPr="00B3018E" w:rsidTr="008D624C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B3018E" w:rsidRDefault="00856345" w:rsidP="008D624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B5477" w:rsidRPr="00B3018E" w:rsidRDefault="003D33B7" w:rsidP="008D624C">
            <w:pPr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0B5477" w:rsidRPr="00B3018E" w:rsidTr="008D624C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B5477" w:rsidRDefault="000B5477" w:rsidP="008D624C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B5477" w:rsidRPr="0081326F" w:rsidRDefault="000B5477" w:rsidP="008D624C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B3018E" w:rsidRDefault="000B5477" w:rsidP="008D624C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B5477" w:rsidRPr="00B3018E" w:rsidRDefault="003D33B7" w:rsidP="008D624C">
            <w:r>
              <w:t xml:space="preserve">Zaak afgerond </w:t>
            </w:r>
          </w:p>
        </w:tc>
      </w:tr>
      <w:tr w:rsidR="000B5477" w:rsidRPr="00B3018E" w:rsidTr="008D624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B5477" w:rsidRDefault="000B5477" w:rsidP="008D624C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B5477" w:rsidRPr="0081326F" w:rsidRDefault="000B5477" w:rsidP="008D624C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B3018E" w:rsidRDefault="000B5477" w:rsidP="008D624C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B5477" w:rsidRPr="00B3018E" w:rsidRDefault="000B5477" w:rsidP="008D624C"/>
        </w:tc>
      </w:tr>
      <w:tr w:rsidR="000B5477" w:rsidRPr="00B3018E" w:rsidTr="008D624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B5477" w:rsidRDefault="000B5477" w:rsidP="008D624C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B5477" w:rsidRPr="0081326F" w:rsidRDefault="000B5477" w:rsidP="008D624C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B3018E" w:rsidRDefault="000B5477" w:rsidP="008D624C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B5477" w:rsidRPr="00B3018E" w:rsidRDefault="000B5477" w:rsidP="008D624C"/>
        </w:tc>
      </w:tr>
      <w:tr w:rsidR="000B5477" w:rsidRPr="00B3018E" w:rsidTr="008D624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B5477" w:rsidRDefault="000B5477" w:rsidP="008D624C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B5477" w:rsidRPr="0081326F" w:rsidRDefault="000B5477" w:rsidP="008D624C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B3018E" w:rsidRDefault="000B5477" w:rsidP="008D624C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B5477" w:rsidRPr="00B3018E" w:rsidRDefault="000B5477" w:rsidP="008D624C"/>
        </w:tc>
      </w:tr>
      <w:tr w:rsidR="008D624C" w:rsidRPr="00B3018E" w:rsidTr="008D624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D624C" w:rsidRDefault="008D624C" w:rsidP="008D624C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D624C" w:rsidRPr="0081326F" w:rsidRDefault="008D624C" w:rsidP="008D624C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D624C" w:rsidRPr="00B3018E" w:rsidRDefault="008D624C" w:rsidP="008D624C">
            <w:r>
              <w:rPr>
                <w:i/>
              </w:rPr>
              <w:t>Toelichting</w:t>
            </w:r>
          </w:p>
        </w:tc>
      </w:tr>
      <w:tr w:rsidR="008D624C" w:rsidRPr="00B3018E" w:rsidTr="008D624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8D624C" w:rsidRDefault="008D624C" w:rsidP="008D624C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81326F" w:rsidRDefault="008D624C" w:rsidP="008D624C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8D624C" w:rsidRPr="00B3018E" w:rsidRDefault="00FD7E8E" w:rsidP="00FD7E8E">
            <w:r w:rsidRPr="00FD7E8E">
              <w:t>De verschuldigde leges zijn berekend en de legesnota is opgesteld (indien van toepassing). Het besluit (of de reactie) is verzonden en gepubliceerd (indien van toepassing)</w:t>
            </w:r>
            <w:r>
              <w:t>. H</w:t>
            </w:r>
            <w:r w:rsidRPr="00FD7E8E">
              <w:t>et zaakdossier is afgesloten en gearchiveerd</w:t>
            </w:r>
            <w:r w:rsidR="008D624C">
              <w:t>.</w:t>
            </w:r>
          </w:p>
        </w:tc>
      </w:tr>
    </w:tbl>
    <w:p w:rsidR="00E273F0" w:rsidRPr="00EB0790" w:rsidRDefault="008D624C" w:rsidP="008D624C">
      <w:pPr>
        <w:tabs>
          <w:tab w:val="left" w:pos="6195"/>
        </w:tabs>
      </w:pPr>
      <w:r>
        <w:tab/>
      </w: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CF55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F55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754FB0" w:rsidRDefault="000B5477" w:rsidP="008D624C">
            <w:r w:rsidRPr="00754FB0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754FB0" w:rsidRDefault="00D52BA9" w:rsidP="008D624C">
            <w:r w:rsidRPr="00754FB0">
              <w:t>Aanvraag volledig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754FB0" w:rsidRDefault="00D52BA9" w:rsidP="00FD7E8E">
            <w:pPr>
              <w:tabs>
                <w:tab w:val="left" w:pos="2019"/>
              </w:tabs>
              <w:ind w:left="317" w:hanging="283"/>
              <w:rPr>
                <w:i/>
              </w:rPr>
            </w:pPr>
            <w:r w:rsidRPr="00754FB0">
              <w:rPr>
                <w:rFonts w:eastAsia="Times New Roman" w:cs="Arial"/>
                <w:color w:val="000000"/>
              </w:rPr>
              <w:t xml:space="preserve">Is de aanvraag volledig?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754FB0" w:rsidRDefault="00D52BA9" w:rsidP="008D624C">
            <w:pPr>
              <w:tabs>
                <w:tab w:val="left" w:pos="2019"/>
              </w:tabs>
              <w:ind w:left="460" w:hanging="425"/>
            </w:pPr>
            <w:r w:rsidRPr="00754FB0"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B17591" w:rsidRDefault="00B17591" w:rsidP="00B17591">
            <w:pPr>
              <w:tabs>
                <w:tab w:val="left" w:pos="2019"/>
              </w:tabs>
              <w:ind w:left="34"/>
              <w:rPr>
                <w:rFonts w:eastAsia="Times New Roman" w:cs="Arial"/>
                <w:color w:val="000000"/>
              </w:rPr>
            </w:pPr>
            <w:r w:rsidRPr="00B17591">
              <w:rPr>
                <w:rFonts w:eastAsia="Times New Roman" w:cs="Arial"/>
                <w:color w:val="000000"/>
              </w:rPr>
              <w:t>Met name bij balie</w:t>
            </w:r>
            <w:r>
              <w:rPr>
                <w:rFonts w:eastAsia="Times New Roman" w:cs="Arial"/>
                <w:color w:val="000000"/>
              </w:rPr>
              <w:t>-intake</w:t>
            </w:r>
          </w:p>
        </w:tc>
      </w:tr>
      <w:tr w:rsidR="00B17591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17591" w:rsidRDefault="00B17591" w:rsidP="008D624C">
            <w:r>
              <w:t>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17591" w:rsidRPr="00754FB0" w:rsidRDefault="00B17591" w:rsidP="008D624C">
            <w:r>
              <w:t>Publicatie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17591" w:rsidRPr="00754FB0" w:rsidRDefault="00B17591" w:rsidP="00FD7E8E">
            <w:pPr>
              <w:tabs>
                <w:tab w:val="left" w:pos="2019"/>
              </w:tabs>
              <w:ind w:left="317" w:hanging="283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Is de aanvraag gepubliceerd (indien van toepassing)?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17591" w:rsidRPr="00754FB0" w:rsidRDefault="00B17591" w:rsidP="008D624C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17591" w:rsidRPr="00B17591" w:rsidRDefault="00B17591" w:rsidP="00FD7E8E">
            <w:pPr>
              <w:tabs>
                <w:tab w:val="left" w:pos="2019"/>
              </w:tabs>
              <w:ind w:left="34" w:hanging="1"/>
              <w:rPr>
                <w:rFonts w:eastAsia="Times New Roman" w:cs="Arial"/>
                <w:color w:val="000000"/>
              </w:rPr>
            </w:pPr>
          </w:p>
        </w:tc>
      </w:tr>
      <w:tr w:rsidR="00CF55B4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754FB0" w:rsidRDefault="00B17591" w:rsidP="008D624C">
            <w:r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754FB0" w:rsidRDefault="00D52BA9" w:rsidP="008D624C">
            <w:proofErr w:type="spellStart"/>
            <w:r w:rsidRPr="00754FB0">
              <w:t>Indienings</w:t>
            </w:r>
            <w:r w:rsidR="00B17591">
              <w:softHyphen/>
            </w:r>
            <w:r w:rsidRPr="00754FB0">
              <w:t>vereisten</w:t>
            </w:r>
            <w:proofErr w:type="spellEnd"/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C54FD" w:rsidRPr="00754FB0" w:rsidRDefault="00D52BA9" w:rsidP="00FD7E8E">
            <w:pPr>
              <w:tabs>
                <w:tab w:val="left" w:pos="2019"/>
              </w:tabs>
              <w:ind w:left="317" w:hanging="283"/>
            </w:pPr>
            <w:r w:rsidRPr="00754FB0">
              <w:rPr>
                <w:rFonts w:eastAsia="Times New Roman" w:cs="Arial"/>
                <w:color w:val="000000"/>
              </w:rPr>
              <w:t xml:space="preserve">Zijn de indieningsvereisten getoetst? 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754FB0" w:rsidRDefault="00D52BA9" w:rsidP="008D624C">
            <w:pPr>
              <w:tabs>
                <w:tab w:val="left" w:pos="2019"/>
              </w:tabs>
              <w:ind w:left="460" w:hanging="425"/>
            </w:pPr>
            <w:r w:rsidRPr="00754FB0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B17591" w:rsidRDefault="00CF55B4" w:rsidP="00FD7E8E">
            <w:pPr>
              <w:tabs>
                <w:tab w:val="left" w:pos="2019"/>
              </w:tabs>
              <w:ind w:left="34" w:hanging="1"/>
              <w:rPr>
                <w:rFonts w:eastAsia="Times New Roman" w:cs="Arial"/>
                <w:color w:val="000000"/>
              </w:rPr>
            </w:pPr>
          </w:p>
        </w:tc>
      </w:tr>
      <w:tr w:rsidR="00B17591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17591" w:rsidRPr="00754FB0" w:rsidRDefault="00B17591" w:rsidP="008D624C">
            <w:r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17591" w:rsidRPr="00754FB0" w:rsidRDefault="00B17591" w:rsidP="008D624C">
            <w:r>
              <w:t>Adviezen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17591" w:rsidRPr="00754FB0" w:rsidRDefault="00B17591" w:rsidP="00FD7E8E">
            <w:pPr>
              <w:tabs>
                <w:tab w:val="left" w:pos="2019"/>
              </w:tabs>
              <w:ind w:left="317" w:hanging="283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Zijn alle adviezen ingewonnen?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17591" w:rsidRPr="00754FB0" w:rsidRDefault="00FD7E8E" w:rsidP="008D624C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17591" w:rsidRPr="00B17591" w:rsidRDefault="00B17591" w:rsidP="00FD7E8E">
            <w:pPr>
              <w:tabs>
                <w:tab w:val="left" w:pos="2019"/>
              </w:tabs>
              <w:ind w:left="34" w:hanging="1"/>
              <w:rPr>
                <w:rFonts w:eastAsia="Times New Roman" w:cs="Arial"/>
                <w:color w:val="000000"/>
              </w:rPr>
            </w:pPr>
          </w:p>
        </w:tc>
      </w:tr>
      <w:tr w:rsidR="00FD7E8E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D7E8E" w:rsidRDefault="00FD7E8E" w:rsidP="008D624C">
            <w:r>
              <w:t>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D7E8E" w:rsidRPr="00754FB0" w:rsidRDefault="00FD7E8E" w:rsidP="00FD7E8E">
            <w:proofErr w:type="spellStart"/>
            <w:r>
              <w:t>Ontwerp-besluit</w:t>
            </w:r>
            <w:proofErr w:type="spellEnd"/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D7E8E" w:rsidRPr="00754FB0" w:rsidRDefault="00FD7E8E" w:rsidP="00FD7E8E">
            <w:pPr>
              <w:tabs>
                <w:tab w:val="left" w:pos="2019"/>
              </w:tabs>
              <w:ind w:left="317" w:hanging="283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 xml:space="preserve">Is een </w:t>
            </w:r>
            <w:proofErr w:type="spellStart"/>
            <w:r>
              <w:rPr>
                <w:rFonts w:eastAsia="Times New Roman" w:cs="Arial"/>
                <w:color w:val="000000"/>
              </w:rPr>
              <w:t>ontwerp-besluit</w:t>
            </w:r>
            <w:proofErr w:type="spellEnd"/>
            <w:r>
              <w:rPr>
                <w:rFonts w:eastAsia="Times New Roman" w:cs="Arial"/>
                <w:color w:val="000000"/>
              </w:rPr>
              <w:t xml:space="preserve"> opgesteld en gepubliceerd?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D7E8E" w:rsidRDefault="00FD7E8E" w:rsidP="008D624C">
            <w:pPr>
              <w:tabs>
                <w:tab w:val="left" w:pos="2019"/>
              </w:tabs>
              <w:ind w:left="460" w:hanging="425"/>
            </w:pPr>
            <w:r>
              <w:t>Nee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D7E8E" w:rsidRPr="00B17591" w:rsidRDefault="00FD7E8E" w:rsidP="00FD7E8E">
            <w:pPr>
              <w:tabs>
                <w:tab w:val="left" w:pos="2019"/>
              </w:tabs>
              <w:ind w:left="34" w:hanging="1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Alleen bij uitge</w:t>
            </w:r>
            <w:r>
              <w:rPr>
                <w:rFonts w:eastAsia="Times New Roman" w:cs="Arial"/>
                <w:color w:val="000000"/>
              </w:rPr>
              <w:softHyphen/>
              <w:t>brei</w:t>
            </w:r>
            <w:r>
              <w:rPr>
                <w:rFonts w:eastAsia="Times New Roman" w:cs="Arial"/>
                <w:color w:val="000000"/>
              </w:rPr>
              <w:softHyphen/>
              <w:t>de procedure</w:t>
            </w:r>
          </w:p>
        </w:tc>
      </w:tr>
      <w:tr w:rsidR="00FD7E8E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D7E8E" w:rsidRDefault="00FD7E8E" w:rsidP="008D624C">
            <w:r>
              <w:t>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D7E8E" w:rsidRPr="00754FB0" w:rsidRDefault="00FD7E8E" w:rsidP="00FD7E8E">
            <w:r>
              <w:t>Zienswijze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D7E8E" w:rsidRPr="00754FB0" w:rsidRDefault="00FD7E8E" w:rsidP="00FD7E8E">
            <w:pPr>
              <w:tabs>
                <w:tab w:val="left" w:pos="2019"/>
              </w:tabs>
              <w:ind w:left="317" w:hanging="283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Zijn zienswijzen ingewonnen en verwerkt?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D7E8E" w:rsidRDefault="00FD7E8E" w:rsidP="008D624C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D7E8E" w:rsidRPr="00B17591" w:rsidRDefault="00FD7E8E" w:rsidP="00FD7E8E">
            <w:pPr>
              <w:tabs>
                <w:tab w:val="left" w:pos="2019"/>
              </w:tabs>
              <w:ind w:left="34" w:hanging="1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Alleen bij uitge</w:t>
            </w:r>
            <w:r>
              <w:rPr>
                <w:rFonts w:eastAsia="Times New Roman" w:cs="Arial"/>
                <w:color w:val="000000"/>
              </w:rPr>
              <w:softHyphen/>
              <w:t>brei</w:t>
            </w:r>
            <w:r>
              <w:rPr>
                <w:rFonts w:eastAsia="Times New Roman" w:cs="Arial"/>
                <w:color w:val="000000"/>
              </w:rPr>
              <w:softHyphen/>
              <w:t>de procedure</w:t>
            </w:r>
          </w:p>
        </w:tc>
      </w:tr>
      <w:tr w:rsidR="000B5477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754FB0" w:rsidRDefault="00FD7E8E" w:rsidP="008D624C">
            <w:r>
              <w:t>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754FB0" w:rsidRDefault="000B5477" w:rsidP="00FD7E8E">
            <w:r w:rsidRPr="00754FB0">
              <w:t xml:space="preserve">Besluit </w:t>
            </w:r>
            <w:r w:rsidR="00FD7E8E">
              <w:t>opgesteld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754FB0" w:rsidRDefault="000B5477" w:rsidP="00FD7E8E">
            <w:pPr>
              <w:tabs>
                <w:tab w:val="left" w:pos="2019"/>
              </w:tabs>
              <w:ind w:left="317" w:hanging="283"/>
              <w:rPr>
                <w:i/>
              </w:rPr>
            </w:pPr>
            <w:r w:rsidRPr="00754FB0">
              <w:rPr>
                <w:rFonts w:eastAsia="Times New Roman" w:cs="Arial"/>
                <w:color w:val="000000"/>
              </w:rPr>
              <w:t xml:space="preserve">Is het besluit opgesteld? 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754FB0" w:rsidRDefault="00FD7E8E" w:rsidP="008D624C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B17591" w:rsidRDefault="000B5477" w:rsidP="00FD7E8E">
            <w:pPr>
              <w:tabs>
                <w:tab w:val="left" w:pos="2019"/>
              </w:tabs>
              <w:ind w:left="34" w:hanging="1"/>
              <w:rPr>
                <w:rFonts w:eastAsia="Times New Roman" w:cs="Arial"/>
                <w:color w:val="000000"/>
              </w:rPr>
            </w:pPr>
          </w:p>
        </w:tc>
      </w:tr>
      <w:tr w:rsidR="000B5477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754FB0" w:rsidRDefault="00FD7E8E" w:rsidP="008D624C">
            <w:r>
              <w:t>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754FB0" w:rsidRDefault="000B5477" w:rsidP="008D624C">
            <w:r w:rsidRPr="00754FB0">
              <w:t>Besluit vastgesteld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754FB0" w:rsidRDefault="00FD7E8E" w:rsidP="00FD7E8E">
            <w:pPr>
              <w:tabs>
                <w:tab w:val="left" w:pos="2019"/>
              </w:tabs>
              <w:ind w:left="317" w:hanging="283"/>
            </w:pPr>
            <w:r>
              <w:rPr>
                <w:rFonts w:eastAsia="Times New Roman" w:cs="Arial"/>
                <w:color w:val="000000"/>
              </w:rPr>
              <w:t>Heeft de bevoegde het besluit ondertekend</w:t>
            </w:r>
            <w:r w:rsidR="000B5477" w:rsidRPr="00754FB0">
              <w:rPr>
                <w:rFonts w:eastAsia="Times New Roman" w:cs="Arial"/>
                <w:color w:val="000000"/>
              </w:rPr>
              <w:t xml:space="preserve">? 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754FB0" w:rsidRDefault="000B5477" w:rsidP="008D624C">
            <w:pPr>
              <w:tabs>
                <w:tab w:val="left" w:pos="2019"/>
              </w:tabs>
              <w:ind w:left="460" w:hanging="425"/>
            </w:pPr>
            <w:r w:rsidRPr="00754FB0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B17591" w:rsidRDefault="000B5477" w:rsidP="00FD7E8E">
            <w:pPr>
              <w:tabs>
                <w:tab w:val="left" w:pos="2019"/>
              </w:tabs>
              <w:ind w:left="34" w:hanging="1"/>
              <w:rPr>
                <w:rFonts w:eastAsia="Times New Roman" w:cs="Arial"/>
                <w:color w:val="000000"/>
              </w:rPr>
            </w:pPr>
          </w:p>
        </w:tc>
      </w:tr>
      <w:tr w:rsidR="000B5477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754FB0" w:rsidRDefault="00FD7E8E" w:rsidP="008D624C">
            <w:r>
              <w:t>6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754FB0" w:rsidRDefault="000B5477" w:rsidP="008D624C">
            <w:r w:rsidRPr="00754FB0">
              <w:t>Besluit gepubliceerd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754FB0" w:rsidRDefault="000B5477" w:rsidP="00FD7E8E">
            <w:pPr>
              <w:tabs>
                <w:tab w:val="left" w:pos="2019"/>
              </w:tabs>
              <w:ind w:left="317" w:hanging="283"/>
              <w:rPr>
                <w:rFonts w:eastAsia="Times New Roman" w:cs="Arial"/>
                <w:color w:val="000000"/>
              </w:rPr>
            </w:pPr>
            <w:r w:rsidRPr="00754FB0">
              <w:rPr>
                <w:rFonts w:eastAsia="Times New Roman" w:cs="Arial"/>
                <w:color w:val="000000"/>
              </w:rPr>
              <w:t xml:space="preserve">Is het besluit gepubliceerd? 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754FB0" w:rsidRDefault="00077725" w:rsidP="008D624C">
            <w:pPr>
              <w:tabs>
                <w:tab w:val="left" w:pos="2019"/>
              </w:tabs>
              <w:ind w:left="460" w:hanging="425"/>
            </w:pPr>
            <w:r>
              <w:t>Nee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B17591" w:rsidRDefault="00077725" w:rsidP="00FD7E8E">
            <w:pPr>
              <w:tabs>
                <w:tab w:val="left" w:pos="2019"/>
              </w:tabs>
              <w:ind w:left="34" w:hanging="1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Indien van toepassing</w:t>
            </w:r>
          </w:p>
        </w:tc>
      </w:tr>
      <w:tr w:rsidR="00FD7E8E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D7E8E" w:rsidRDefault="00FD7E8E" w:rsidP="008D624C">
            <w:r>
              <w:t>6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D7E8E" w:rsidRPr="00754FB0" w:rsidRDefault="00FD7E8E" w:rsidP="008D624C">
            <w:r>
              <w:t>Leges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D7E8E" w:rsidRPr="00754FB0" w:rsidRDefault="00FD7E8E" w:rsidP="00FD7E8E">
            <w:pPr>
              <w:tabs>
                <w:tab w:val="left" w:pos="2019"/>
              </w:tabs>
              <w:ind w:left="317" w:hanging="283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 xml:space="preserve">Is een </w:t>
            </w:r>
            <w:r w:rsidR="00077725">
              <w:rPr>
                <w:rFonts w:eastAsia="Times New Roman" w:cs="Arial"/>
                <w:color w:val="000000"/>
              </w:rPr>
              <w:t>legesnota opgesteld?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D7E8E" w:rsidRPr="00754FB0" w:rsidRDefault="00077725" w:rsidP="008D624C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D7E8E" w:rsidRPr="00B17591" w:rsidRDefault="00FD7E8E" w:rsidP="00FD7E8E">
            <w:pPr>
              <w:tabs>
                <w:tab w:val="left" w:pos="2019"/>
              </w:tabs>
              <w:ind w:left="34" w:hanging="1"/>
              <w:rPr>
                <w:rFonts w:eastAsia="Times New Roman" w:cs="Arial"/>
                <w:color w:val="000000"/>
              </w:rPr>
            </w:pPr>
          </w:p>
        </w:tc>
      </w:tr>
      <w:tr w:rsidR="000B5477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754FB0" w:rsidRDefault="00FD7E8E" w:rsidP="008D624C">
            <w:r>
              <w:t>6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754FB0" w:rsidRDefault="000B5477" w:rsidP="00F832BB">
            <w:r w:rsidRPr="00754FB0">
              <w:t>Archiver</w:t>
            </w:r>
            <w:r w:rsidR="00F832BB">
              <w:t>i</w:t>
            </w:r>
            <w:r w:rsidRPr="00754FB0">
              <w:t>n</w:t>
            </w:r>
            <w:r w:rsidR="00F832BB">
              <w:t>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754FB0" w:rsidRDefault="00F832BB" w:rsidP="00FD7E8E">
            <w:pPr>
              <w:tabs>
                <w:tab w:val="left" w:pos="2019"/>
              </w:tabs>
              <w:ind w:left="317" w:hanging="283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754FB0" w:rsidRDefault="000B5477" w:rsidP="008D624C">
            <w:pPr>
              <w:tabs>
                <w:tab w:val="left" w:pos="2019"/>
              </w:tabs>
              <w:ind w:left="460" w:hanging="425"/>
            </w:pPr>
            <w:r w:rsidRPr="00754FB0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B5477" w:rsidRPr="00B17591" w:rsidRDefault="000B5477" w:rsidP="00FD7E8E">
            <w:pPr>
              <w:tabs>
                <w:tab w:val="left" w:pos="2019"/>
              </w:tabs>
              <w:ind w:left="34" w:hanging="1"/>
              <w:rPr>
                <w:rFonts w:eastAsia="Times New Roman" w:cs="Arial"/>
                <w:color w:val="000000"/>
              </w:rPr>
            </w:pPr>
          </w:p>
        </w:tc>
      </w:tr>
    </w:tbl>
    <w:p w:rsidR="00CF55B4" w:rsidRDefault="00CF55B4" w:rsidP="00CF55B4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63BDC" w:rsidP="007E56D9">
            <w:r>
              <w:t>Klantcontacte</w:t>
            </w:r>
            <w:r w:rsidR="00082C0E">
              <w:t>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</w:tr>
    </w:tbl>
    <w:p w:rsidR="00115314" w:rsidRDefault="0011531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7E56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7E56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7E56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7E56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7E56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3D33B7" w:rsidP="008D624C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8D624C"/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8D624C"/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8D624C"/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8D624C"/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7E56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2C119A" w:rsidRDefault="00504719" w:rsidP="008D624C">
            <w:pPr>
              <w:rPr>
                <w:b/>
              </w:rPr>
            </w:pPr>
            <w:r w:rsidRPr="002C119A">
              <w:rPr>
                <w:rFonts w:eastAsia="Times New Roman" w:cs="Arial"/>
                <w:b/>
                <w:color w:val="000000"/>
                <w:sz w:val="20"/>
                <w:szCs w:val="20"/>
              </w:rPr>
              <w:t>Aanvullende informatie gevraagd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8D624C">
            <w:pPr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F832BB" w:rsidP="008D624C">
            <w:r>
              <w:t xml:space="preserve">Indicatie of </w:t>
            </w:r>
            <w:r w:rsidRPr="00667F72">
              <w:rPr>
                <w:rFonts w:eastAsia="Times New Roman" w:cs="Arial"/>
                <w:color w:val="000000"/>
                <w:sz w:val="20"/>
                <w:szCs w:val="20"/>
              </w:rPr>
              <w:t>aanvullende informatie gevraagd is aan de klant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8D624C"/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8D624C"/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8D624C"/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7913A3" w:rsidRDefault="007913A3" w:rsidP="008D624C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0..1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7913A3" w:rsidP="008D624C">
            <w:r>
              <w:t>‘Ja’ en ‘Nee’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B87793" w:rsidP="008D624C">
            <w:r>
              <w:t>2</w:t>
            </w:r>
          </w:p>
        </w:tc>
      </w:tr>
      <w:tr w:rsidR="008D624C" w:rsidTr="008D624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D624C" w:rsidRPr="0001491D" w:rsidRDefault="008D624C" w:rsidP="008D624C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01491D" w:rsidRDefault="008D624C" w:rsidP="008D624C">
            <w:r>
              <w:rPr>
                <w:i/>
              </w:rPr>
              <w:t>Toelichting</w:t>
            </w:r>
          </w:p>
        </w:tc>
      </w:tr>
      <w:tr w:rsidR="008D624C" w:rsidTr="008D624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01491D" w:rsidRDefault="008D624C" w:rsidP="008D624C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01491D" w:rsidRDefault="008D624C" w:rsidP="00F832BB"/>
        </w:tc>
      </w:tr>
      <w:tr w:rsidR="00F6648D" w:rsidRPr="0001491D" w:rsidTr="007E56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A4752D" w:rsidRDefault="00667F72" w:rsidP="008D624C">
            <w:pPr>
              <w:rPr>
                <w:b/>
              </w:rPr>
            </w:pPr>
            <w:r w:rsidRPr="00A4752D">
              <w:rPr>
                <w:rFonts w:eastAsia="Times New Roman" w:cs="Arial"/>
                <w:b/>
                <w:color w:val="000000"/>
                <w:sz w:val="20"/>
                <w:szCs w:val="20"/>
              </w:rPr>
              <w:t>Aanvraag gepubliceerd</w:t>
            </w:r>
          </w:p>
        </w:tc>
      </w:tr>
      <w:tr w:rsidR="00F6648D" w:rsidRPr="00405B37" w:rsidTr="007E56D9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8D624C">
            <w:pPr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405B37" w:rsidRDefault="00F832BB" w:rsidP="008D624C">
            <w:r>
              <w:t xml:space="preserve">Indicatie of </w:t>
            </w:r>
            <w:r w:rsidRPr="00667F72">
              <w:rPr>
                <w:rFonts w:eastAsia="Times New Roman" w:cs="Arial"/>
                <w:color w:val="000000"/>
                <w:sz w:val="20"/>
                <w:szCs w:val="20"/>
              </w:rPr>
              <w:t>de aanvraag daadwerkelijk is gepubliceerd</w:t>
            </w:r>
          </w:p>
        </w:tc>
      </w:tr>
      <w:tr w:rsidR="00F6648D" w:rsidRPr="00405B37" w:rsidTr="007E56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405B37" w:rsidRDefault="00F6648D" w:rsidP="008D624C"/>
        </w:tc>
      </w:tr>
      <w:tr w:rsidR="00F6648D" w:rsidRPr="0001491D" w:rsidTr="007E56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8D624C"/>
        </w:tc>
      </w:tr>
      <w:tr w:rsidR="00F6648D" w:rsidRPr="0001491D" w:rsidTr="007E56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8D624C"/>
        </w:tc>
      </w:tr>
      <w:tr w:rsidR="00F6648D" w:rsidRPr="0001491D" w:rsidTr="007E56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7913A3" w:rsidP="008D624C">
            <w:r>
              <w:rPr>
                <w:rFonts w:cs="Arial"/>
                <w:color w:val="000000"/>
                <w:sz w:val="20"/>
                <w:szCs w:val="20"/>
              </w:rPr>
              <w:t>0..1</w:t>
            </w:r>
          </w:p>
        </w:tc>
      </w:tr>
      <w:tr w:rsidR="00F6648D" w:rsidRPr="0001491D" w:rsidTr="007E56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7913A3" w:rsidP="00B87793">
            <w:r>
              <w:t>‘Ja’</w:t>
            </w:r>
            <w:r w:rsidR="00B87793">
              <w:t>,</w:t>
            </w:r>
            <w:r>
              <w:t xml:space="preserve"> ‘Nee’</w:t>
            </w:r>
            <w:r w:rsidR="00B87793">
              <w:t>, ‘n.v.t.’</w:t>
            </w:r>
          </w:p>
        </w:tc>
      </w:tr>
      <w:tr w:rsidR="00F6648D" w:rsidRPr="0001491D" w:rsidTr="007E56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B87793" w:rsidP="008D624C">
            <w:r>
              <w:t>1</w:t>
            </w:r>
          </w:p>
        </w:tc>
      </w:tr>
      <w:tr w:rsidR="008D624C" w:rsidRPr="0001491D" w:rsidTr="008D624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D624C" w:rsidRPr="0001491D" w:rsidRDefault="008D624C" w:rsidP="008D624C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01491D" w:rsidRDefault="008D624C" w:rsidP="008D624C">
            <w:r>
              <w:rPr>
                <w:i/>
              </w:rPr>
              <w:t>Toelichting</w:t>
            </w:r>
          </w:p>
        </w:tc>
      </w:tr>
      <w:tr w:rsidR="008D624C" w:rsidRPr="0001491D" w:rsidTr="008D624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01491D" w:rsidRDefault="008D624C" w:rsidP="008D624C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01491D" w:rsidRDefault="008D624C" w:rsidP="00F832BB"/>
        </w:tc>
      </w:tr>
      <w:tr w:rsidR="00667F72" w:rsidRPr="0001491D" w:rsidTr="001B5E6B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A4752D" w:rsidRDefault="00667F72" w:rsidP="008D624C">
            <w:pPr>
              <w:rPr>
                <w:b/>
              </w:rPr>
            </w:pPr>
            <w:r w:rsidRPr="00A4752D">
              <w:rPr>
                <w:rFonts w:eastAsia="Times New Roman" w:cs="Arial"/>
                <w:b/>
                <w:color w:val="000000"/>
                <w:sz w:val="20"/>
                <w:szCs w:val="20"/>
              </w:rPr>
              <w:lastRenderedPageBreak/>
              <w:t>Leges</w:t>
            </w:r>
          </w:p>
        </w:tc>
      </w:tr>
      <w:tr w:rsidR="00667F72" w:rsidRPr="00405B37" w:rsidTr="001B5E6B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405B37" w:rsidRDefault="00F832BB" w:rsidP="008D624C">
            <w:r w:rsidRPr="00667F72">
              <w:rPr>
                <w:rFonts w:eastAsia="Times New Roman" w:cs="Arial"/>
                <w:color w:val="000000"/>
                <w:sz w:val="20"/>
                <w:szCs w:val="20"/>
              </w:rPr>
              <w:t>Het bedrag van de leges</w:t>
            </w:r>
          </w:p>
        </w:tc>
      </w:tr>
      <w:tr w:rsidR="00667F72" w:rsidRPr="00405B37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405B37" w:rsidRDefault="00667F72" w:rsidP="008D624C"/>
        </w:tc>
      </w:tr>
      <w:tr w:rsidR="00667F72" w:rsidRPr="0001491D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r>
              <w:t>Bedrag</w:t>
            </w:r>
          </w:p>
        </w:tc>
      </w:tr>
      <w:tr w:rsidR="00667F72" w:rsidRPr="0001491D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/>
        </w:tc>
      </w:tr>
      <w:tr w:rsidR="00667F72" w:rsidRPr="0001491D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7913A3" w:rsidP="008D624C">
            <w:r>
              <w:rPr>
                <w:rFonts w:cs="Arial"/>
                <w:color w:val="000000"/>
                <w:sz w:val="20"/>
                <w:szCs w:val="20"/>
              </w:rPr>
              <w:t>0..1</w:t>
            </w:r>
          </w:p>
        </w:tc>
      </w:tr>
      <w:tr w:rsidR="00667F72" w:rsidRPr="0001491D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/>
        </w:tc>
      </w:tr>
      <w:tr w:rsidR="00667F72" w:rsidRPr="0001491D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/>
        </w:tc>
      </w:tr>
      <w:tr w:rsidR="008D624C" w:rsidRPr="0001491D" w:rsidTr="008D624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D624C" w:rsidRPr="0001491D" w:rsidRDefault="008D624C" w:rsidP="008D624C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01491D" w:rsidRDefault="008D624C" w:rsidP="008D624C">
            <w:r>
              <w:rPr>
                <w:i/>
              </w:rPr>
              <w:t>Toelichting</w:t>
            </w:r>
          </w:p>
        </w:tc>
      </w:tr>
      <w:tr w:rsidR="008D624C" w:rsidRPr="0001491D" w:rsidTr="008D624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01491D" w:rsidRDefault="008D624C" w:rsidP="008D624C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01491D" w:rsidRDefault="008D624C" w:rsidP="008D624C"/>
        </w:tc>
      </w:tr>
      <w:tr w:rsidR="00667F72" w:rsidRPr="0001491D" w:rsidTr="001B5E6B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A4752D" w:rsidRDefault="00667F72" w:rsidP="008D624C">
            <w:pPr>
              <w:rPr>
                <w:b/>
              </w:rPr>
            </w:pPr>
            <w:r w:rsidRPr="00A4752D">
              <w:rPr>
                <w:rFonts w:eastAsia="Times New Roman" w:cs="Arial"/>
                <w:b/>
                <w:color w:val="000000"/>
                <w:sz w:val="20"/>
                <w:szCs w:val="20"/>
              </w:rPr>
              <w:t>Alle adviezen ontvangen</w:t>
            </w:r>
          </w:p>
        </w:tc>
      </w:tr>
      <w:tr w:rsidR="00667F72" w:rsidRPr="00405B37" w:rsidTr="001B5E6B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405B37" w:rsidRDefault="00F832BB" w:rsidP="008D624C">
            <w:r>
              <w:t xml:space="preserve">Indicatie of </w:t>
            </w:r>
            <w:r w:rsidRPr="00667F72">
              <w:rPr>
                <w:rFonts w:eastAsia="Times New Roman" w:cs="Arial"/>
                <w:color w:val="000000"/>
                <w:sz w:val="20"/>
                <w:szCs w:val="20"/>
              </w:rPr>
              <w:t>alle adviseurs een advies hebben gegeven</w:t>
            </w:r>
          </w:p>
        </w:tc>
      </w:tr>
      <w:tr w:rsidR="00667F72" w:rsidRPr="00405B37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405B37" w:rsidRDefault="00667F72" w:rsidP="008D624C"/>
        </w:tc>
      </w:tr>
      <w:tr w:rsidR="00667F72" w:rsidRPr="0001491D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/>
        </w:tc>
      </w:tr>
      <w:tr w:rsidR="00667F72" w:rsidRPr="0001491D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/>
        </w:tc>
      </w:tr>
      <w:tr w:rsidR="00667F72" w:rsidRPr="0001491D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7913A3" w:rsidP="008D624C">
            <w:r>
              <w:rPr>
                <w:rFonts w:cs="Arial"/>
                <w:color w:val="000000"/>
                <w:sz w:val="20"/>
                <w:szCs w:val="20"/>
              </w:rPr>
              <w:t>0..1</w:t>
            </w:r>
          </w:p>
        </w:tc>
      </w:tr>
      <w:tr w:rsidR="00667F72" w:rsidRPr="0001491D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7913A3" w:rsidP="008D624C">
            <w:r>
              <w:t>Ja/Nee/n.v.t.</w:t>
            </w:r>
          </w:p>
        </w:tc>
      </w:tr>
      <w:tr w:rsidR="00667F72" w:rsidRPr="0001491D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B87793" w:rsidP="008D624C">
            <w:r>
              <w:t>3</w:t>
            </w:r>
          </w:p>
        </w:tc>
      </w:tr>
      <w:tr w:rsidR="008D624C" w:rsidRPr="0001491D" w:rsidTr="008D624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D624C" w:rsidRPr="0001491D" w:rsidRDefault="008D624C" w:rsidP="008D624C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01491D" w:rsidRDefault="008D624C" w:rsidP="008D624C">
            <w:r>
              <w:rPr>
                <w:i/>
              </w:rPr>
              <w:t>Toelichting</w:t>
            </w:r>
          </w:p>
        </w:tc>
      </w:tr>
      <w:tr w:rsidR="008D624C" w:rsidRPr="0001491D" w:rsidTr="008D624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01491D" w:rsidRDefault="008D624C" w:rsidP="008D624C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01491D" w:rsidRDefault="008D624C" w:rsidP="00F832BB"/>
        </w:tc>
      </w:tr>
      <w:tr w:rsidR="00667F72" w:rsidRPr="0001491D" w:rsidTr="001B5E6B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A4752D" w:rsidRDefault="00667F72" w:rsidP="008D624C">
            <w:pPr>
              <w:rPr>
                <w:b/>
              </w:rPr>
            </w:pPr>
            <w:r w:rsidRPr="00A4752D">
              <w:rPr>
                <w:rFonts w:eastAsia="Times New Roman" w:cs="Arial"/>
                <w:b/>
                <w:color w:val="000000"/>
                <w:sz w:val="20"/>
                <w:szCs w:val="20"/>
              </w:rPr>
              <w:t>Ter inzage gelegd</w:t>
            </w:r>
          </w:p>
        </w:tc>
      </w:tr>
      <w:tr w:rsidR="00667F72" w:rsidRPr="00405B37" w:rsidTr="001B5E6B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405B37" w:rsidRDefault="00F832BB" w:rsidP="008D624C">
            <w:r>
              <w:t>Indicatie of de aanvraag ter inzage is gelegd, indien van toepassing</w:t>
            </w:r>
          </w:p>
        </w:tc>
      </w:tr>
      <w:tr w:rsidR="00667F72" w:rsidRPr="00405B37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405B37" w:rsidRDefault="00667F72" w:rsidP="008D624C"/>
        </w:tc>
      </w:tr>
      <w:tr w:rsidR="00667F72" w:rsidRPr="0001491D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/>
        </w:tc>
      </w:tr>
      <w:tr w:rsidR="00667F72" w:rsidRPr="0001491D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/>
        </w:tc>
      </w:tr>
      <w:tr w:rsidR="00667F72" w:rsidRPr="0001491D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7913A3" w:rsidP="008D624C">
            <w:r>
              <w:rPr>
                <w:rFonts w:cs="Arial"/>
                <w:color w:val="000000"/>
                <w:sz w:val="20"/>
                <w:szCs w:val="20"/>
              </w:rPr>
              <w:t>0..1</w:t>
            </w:r>
          </w:p>
        </w:tc>
      </w:tr>
      <w:tr w:rsidR="00667F72" w:rsidRPr="0001491D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7913A3" w:rsidP="008D624C">
            <w:r>
              <w:t>Ja/Nee/n.v.t.</w:t>
            </w:r>
          </w:p>
        </w:tc>
      </w:tr>
      <w:tr w:rsidR="00667F72" w:rsidRPr="0001491D" w:rsidTr="001B5E6B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667F72" w:rsidP="008D624C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67F72" w:rsidRPr="0001491D" w:rsidRDefault="00B87793" w:rsidP="008D624C">
            <w:r>
              <w:t>4</w:t>
            </w:r>
          </w:p>
        </w:tc>
      </w:tr>
      <w:tr w:rsidR="008D624C" w:rsidRPr="0001491D" w:rsidTr="008D624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D624C" w:rsidRPr="0001491D" w:rsidRDefault="008D624C" w:rsidP="008D624C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01491D" w:rsidRDefault="008D624C" w:rsidP="008D624C">
            <w:r>
              <w:rPr>
                <w:i/>
              </w:rPr>
              <w:t>Toelichting</w:t>
            </w:r>
          </w:p>
        </w:tc>
      </w:tr>
      <w:tr w:rsidR="008D624C" w:rsidRPr="0001491D" w:rsidTr="008D624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01491D" w:rsidRDefault="008D624C" w:rsidP="008D624C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01491D" w:rsidRDefault="008D624C" w:rsidP="00D3147E"/>
        </w:tc>
      </w:tr>
    </w:tbl>
    <w:p w:rsidR="002D6E25" w:rsidRDefault="002D6E25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CF55B4" w:rsidTr="00A6183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7E56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7E56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7E56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873152" w:rsidTr="007E56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667F72" w:rsidP="004D7F2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2D6E25" w:rsidP="004D7F2B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Aanvraag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4D7F2B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4D7F2B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4D7F2B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4D7F2B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2D6E25" w:rsidP="004D7F2B">
            <w:r>
              <w:t>Aanvraag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4D7F2B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4D7F2B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4D7F2B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4D7F2B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4D7F2B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287F22" w:rsidP="004D7F2B">
            <w:r>
              <w:t>Inkomend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4D7F2B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4D7F2B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4D7F2B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287F22" w:rsidP="004D7F2B">
            <w:r>
              <w:t>1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4D7F2B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4D7F2B"/>
        </w:tc>
      </w:tr>
      <w:tr w:rsidR="008D624C" w:rsidTr="008D624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D624C" w:rsidRDefault="008D624C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D624C" w:rsidRDefault="008D624C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873152" w:rsidRDefault="008D624C" w:rsidP="004D7F2B">
            <w:r>
              <w:rPr>
                <w:i/>
              </w:rPr>
              <w:t>Toelichting</w:t>
            </w:r>
          </w:p>
        </w:tc>
      </w:tr>
      <w:tr w:rsidR="008D624C" w:rsidTr="008D624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8D624C" w:rsidRDefault="008D624C" w:rsidP="004D7F2B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Default="008D624C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873152" w:rsidRDefault="008D624C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2D6E25" w:rsidRDefault="002D6E25" w:rsidP="004D7F2B">
            <w:pPr>
              <w:tabs>
                <w:tab w:val="left" w:pos="2542"/>
              </w:tabs>
              <w:ind w:left="700" w:hanging="709"/>
              <w:rPr>
                <w:b/>
              </w:rPr>
            </w:pPr>
            <w:r w:rsidRPr="002D6E25">
              <w:rPr>
                <w:rFonts w:eastAsia="Times New Roman" w:cs="Arial"/>
                <w:b/>
                <w:color w:val="000000"/>
                <w:sz w:val="20"/>
                <w:szCs w:val="20"/>
              </w:rPr>
              <w:t>Ontvangstbevestiging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r>
              <w:t>Bevestiging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D5392F" w:rsidP="004D7F2B">
            <w:r>
              <w:t>Uitgaand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8D624C" w:rsidRPr="00873152" w:rsidTr="008D624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D624C" w:rsidRDefault="008D624C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D624C" w:rsidRDefault="008D624C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873152" w:rsidRDefault="008D624C" w:rsidP="004D7F2B">
            <w:r>
              <w:rPr>
                <w:i/>
              </w:rPr>
              <w:t>Toelichting</w:t>
            </w:r>
          </w:p>
        </w:tc>
      </w:tr>
      <w:tr w:rsidR="008D624C" w:rsidRPr="00873152" w:rsidTr="008D624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8D624C" w:rsidRDefault="008D624C" w:rsidP="004D7F2B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Default="008D624C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873152" w:rsidRDefault="008D624C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2D6E25" w:rsidRDefault="002D6E25" w:rsidP="004D7F2B">
            <w:pPr>
              <w:rPr>
                <w:b/>
              </w:rPr>
            </w:pPr>
            <w:r w:rsidRPr="002D6E25"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2D6E25" w:rsidRDefault="002D6E25" w:rsidP="004D7F2B">
            <w:pPr>
              <w:tabs>
                <w:tab w:val="left" w:pos="2542"/>
              </w:tabs>
              <w:ind w:left="700" w:hanging="709"/>
              <w:rPr>
                <w:b/>
              </w:rPr>
            </w:pPr>
            <w:r w:rsidRPr="002D6E25">
              <w:rPr>
                <w:rFonts w:eastAsia="Times New Roman" w:cs="Arial"/>
                <w:b/>
                <w:color w:val="000000"/>
                <w:sz w:val="20"/>
                <w:szCs w:val="20"/>
              </w:rPr>
              <w:t>Verzoek aanvullende informatie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r>
              <w:t xml:space="preserve">Verzoek 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D5392F" w:rsidP="004D7F2B">
            <w:r>
              <w:t>Uitgaand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8D624C" w:rsidRPr="00873152" w:rsidTr="008D624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D624C" w:rsidRDefault="008D624C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D624C" w:rsidRDefault="008D624C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873152" w:rsidRDefault="008D624C" w:rsidP="004D7F2B">
            <w:r>
              <w:rPr>
                <w:i/>
              </w:rPr>
              <w:t>Toelichting</w:t>
            </w:r>
          </w:p>
        </w:tc>
      </w:tr>
      <w:tr w:rsidR="008D624C" w:rsidRPr="00873152" w:rsidTr="008D624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8D624C" w:rsidRDefault="008D624C" w:rsidP="004D7F2B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Default="008D624C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873152" w:rsidRDefault="008D624C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tabs>
                <w:tab w:val="left" w:pos="2542"/>
              </w:tabs>
              <w:rPr>
                <w:b/>
              </w:rPr>
            </w:pPr>
            <w:r>
              <w:rPr>
                <w:b/>
              </w:rPr>
              <w:t>Aanvulling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r>
              <w:t>Aanvraag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D5392F" w:rsidP="004D7F2B">
            <w:r>
              <w:t>Inkomend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8D624C" w:rsidRPr="00873152" w:rsidTr="008D624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D624C" w:rsidRDefault="008D624C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D624C" w:rsidRDefault="008D624C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873152" w:rsidRDefault="008D624C" w:rsidP="004D7F2B">
            <w:r>
              <w:rPr>
                <w:i/>
              </w:rPr>
              <w:t>Toelichting</w:t>
            </w:r>
          </w:p>
        </w:tc>
      </w:tr>
      <w:tr w:rsidR="008D624C" w:rsidRPr="00873152" w:rsidTr="008D624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8D624C" w:rsidRDefault="008D624C" w:rsidP="004D7F2B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Default="008D624C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D624C" w:rsidRPr="00873152" w:rsidRDefault="008D624C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2D6E25" w:rsidRDefault="002D6E25" w:rsidP="004D7F2B">
            <w:pPr>
              <w:tabs>
                <w:tab w:val="left" w:pos="2542"/>
              </w:tabs>
              <w:ind w:left="700" w:hanging="709"/>
              <w:rPr>
                <w:b/>
              </w:rPr>
            </w:pPr>
            <w:r w:rsidRPr="002D6E25">
              <w:rPr>
                <w:rFonts w:eastAsia="Times New Roman" w:cs="Arial"/>
                <w:b/>
                <w:color w:val="000000"/>
                <w:sz w:val="20"/>
                <w:szCs w:val="20"/>
              </w:rPr>
              <w:t>Bericht in behandeling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r w:rsidRPr="00D5392F">
              <w:t>Bevestiging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D5392F" w:rsidP="004D7F2B">
            <w:r>
              <w:t>Uitgaand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4D7F2B" w:rsidRPr="00873152" w:rsidTr="0074380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D7F2B" w:rsidRDefault="004D7F2B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73152" w:rsidRDefault="004D7F2B" w:rsidP="004D7F2B">
            <w:r>
              <w:rPr>
                <w:i/>
              </w:rPr>
              <w:t>Toelichting</w:t>
            </w:r>
          </w:p>
        </w:tc>
      </w:tr>
      <w:tr w:rsidR="004D7F2B" w:rsidRPr="00873152" w:rsidTr="0074380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4D7F2B" w:rsidRDefault="004D7F2B" w:rsidP="004D7F2B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73152" w:rsidRDefault="004D7F2B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Leges</w:t>
            </w:r>
            <w:r w:rsidR="00D5392F">
              <w:rPr>
                <w:b/>
              </w:rPr>
              <w:t>nota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r>
              <w:t>Nota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D5392F" w:rsidP="004D7F2B">
            <w:r>
              <w:t>Uitgaand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4D7F2B" w:rsidRPr="00873152" w:rsidTr="0074380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D7F2B" w:rsidRDefault="004D7F2B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73152" w:rsidRDefault="004D7F2B" w:rsidP="004D7F2B">
            <w:r>
              <w:rPr>
                <w:i/>
              </w:rPr>
              <w:t>Toelichting</w:t>
            </w:r>
          </w:p>
        </w:tc>
      </w:tr>
      <w:tr w:rsidR="004D7F2B" w:rsidRPr="00873152" w:rsidTr="0074380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4D7F2B" w:rsidRDefault="004D7F2B" w:rsidP="004D7F2B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73152" w:rsidRDefault="004D7F2B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Advies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r>
              <w:t>Advies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D5392F" w:rsidP="004D7F2B">
            <w:r>
              <w:t>Intern/Inkomend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4D7F2B" w:rsidRPr="00873152" w:rsidTr="0074380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D7F2B" w:rsidRDefault="004D7F2B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73152" w:rsidRDefault="004D7F2B" w:rsidP="004D7F2B">
            <w:r>
              <w:rPr>
                <w:i/>
              </w:rPr>
              <w:t>Toelichting</w:t>
            </w:r>
          </w:p>
        </w:tc>
      </w:tr>
      <w:tr w:rsidR="004D7F2B" w:rsidRPr="00873152" w:rsidTr="0074380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4D7F2B" w:rsidRDefault="004D7F2B" w:rsidP="004D7F2B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73152" w:rsidRDefault="004D7F2B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D5392F" w:rsidP="004D7F2B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Concept-</w:t>
            </w:r>
            <w:r w:rsidR="002D6E25">
              <w:rPr>
                <w:b/>
              </w:rPr>
              <w:t>besluit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r>
              <w:t>Besluit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D5392F" w:rsidP="004D7F2B">
            <w:r>
              <w:t>Intern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4D7F2B" w:rsidRPr="00873152" w:rsidTr="0074380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D7F2B" w:rsidRDefault="004D7F2B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73152" w:rsidRDefault="004D7F2B" w:rsidP="004D7F2B">
            <w:r>
              <w:rPr>
                <w:i/>
              </w:rPr>
              <w:t>Toelichting</w:t>
            </w:r>
          </w:p>
        </w:tc>
      </w:tr>
      <w:tr w:rsidR="004D7F2B" w:rsidRPr="00873152" w:rsidTr="0074380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4D7F2B" w:rsidRDefault="004D7F2B" w:rsidP="004D7F2B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73152" w:rsidRDefault="004D7F2B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287F22" w:rsidRDefault="002D6E25" w:rsidP="004D7F2B">
            <w:pPr>
              <w:tabs>
                <w:tab w:val="left" w:pos="2542"/>
              </w:tabs>
              <w:ind w:left="700" w:hanging="709"/>
              <w:rPr>
                <w:b/>
              </w:rPr>
            </w:pPr>
            <w:r w:rsidRPr="00287F22">
              <w:rPr>
                <w:rFonts w:eastAsia="Times New Roman" w:cs="Arial"/>
                <w:b/>
                <w:color w:val="000000"/>
                <w:sz w:val="20"/>
                <w:szCs w:val="20"/>
              </w:rPr>
              <w:t>Aanpassing op aanvraag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r>
              <w:t>Aanvraag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D5392F" w:rsidP="004D7F2B">
            <w:r>
              <w:t>Uitgaand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4D7F2B" w:rsidRPr="00873152" w:rsidTr="0074380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D7F2B" w:rsidRDefault="004D7F2B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73152" w:rsidRDefault="004D7F2B" w:rsidP="004D7F2B">
            <w:r>
              <w:rPr>
                <w:i/>
              </w:rPr>
              <w:t>Toelichting</w:t>
            </w:r>
          </w:p>
        </w:tc>
      </w:tr>
      <w:tr w:rsidR="004D7F2B" w:rsidRPr="00873152" w:rsidTr="0074380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4D7F2B" w:rsidRDefault="004D7F2B" w:rsidP="004D7F2B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73152" w:rsidRDefault="004D7F2B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Zienswijze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r>
              <w:t>Advies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D5392F" w:rsidP="004D7F2B">
            <w:r>
              <w:t>Inkomend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4D7F2B" w:rsidRPr="00873152" w:rsidTr="0074380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D7F2B" w:rsidRDefault="004D7F2B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73152" w:rsidRDefault="004D7F2B" w:rsidP="004D7F2B">
            <w:r w:rsidRPr="00873152">
              <w:rPr>
                <w:i/>
              </w:rPr>
              <w:t>Toelichtin</w:t>
            </w:r>
            <w:r>
              <w:rPr>
                <w:i/>
              </w:rPr>
              <w:t>g</w:t>
            </w:r>
          </w:p>
        </w:tc>
      </w:tr>
      <w:tr w:rsidR="004D7F2B" w:rsidRPr="00873152" w:rsidTr="0074380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4D7F2B" w:rsidRDefault="004D7F2B" w:rsidP="004D7F2B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73152" w:rsidRDefault="004D7F2B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D5392F" w:rsidP="00D5392F">
            <w:pPr>
              <w:tabs>
                <w:tab w:val="left" w:pos="2542"/>
              </w:tabs>
              <w:ind w:left="700" w:hanging="709"/>
              <w:rPr>
                <w:b/>
              </w:rPr>
            </w:pPr>
            <w:proofErr w:type="spellStart"/>
            <w:r>
              <w:rPr>
                <w:b/>
              </w:rPr>
              <w:t>Ontwerp-b</w:t>
            </w:r>
            <w:r w:rsidR="002D6E25">
              <w:rPr>
                <w:b/>
              </w:rPr>
              <w:t>esluit</w:t>
            </w:r>
            <w:proofErr w:type="spellEnd"/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r>
              <w:t>Besluit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D5392F" w:rsidP="004D7F2B">
            <w:r>
              <w:t>Uitgaand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4D7F2B" w:rsidRPr="00873152" w:rsidTr="0074380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D7F2B" w:rsidRDefault="004D7F2B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73152" w:rsidRDefault="004D7F2B" w:rsidP="004D7F2B">
            <w:r>
              <w:rPr>
                <w:i/>
              </w:rPr>
              <w:t>Toelichting</w:t>
            </w:r>
          </w:p>
        </w:tc>
      </w:tr>
      <w:tr w:rsidR="004D7F2B" w:rsidRPr="00873152" w:rsidTr="0074380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4D7F2B" w:rsidRDefault="004D7F2B" w:rsidP="004D7F2B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73152" w:rsidRDefault="004D7F2B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D5392F" w:rsidP="004D7F2B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Beschikking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D5392F" w:rsidP="004D7F2B">
            <w:r>
              <w:t>Besluit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D5392F" w:rsidP="004D7F2B">
            <w:r>
              <w:t>Uitgaand</w:t>
            </w:r>
          </w:p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2D6E25" w:rsidRPr="00873152" w:rsidTr="001B5E6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D6E25" w:rsidRDefault="002D6E25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D6E25" w:rsidRDefault="002D6E25" w:rsidP="004D7F2B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D6E25" w:rsidRPr="00873152" w:rsidRDefault="002D6E25" w:rsidP="004D7F2B"/>
        </w:tc>
      </w:tr>
      <w:tr w:rsidR="004D7F2B" w:rsidRPr="00873152" w:rsidTr="0074380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D7F2B" w:rsidRDefault="004D7F2B" w:rsidP="004D7F2B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73152" w:rsidRDefault="004D7F2B" w:rsidP="004D7F2B">
            <w:r>
              <w:rPr>
                <w:i/>
              </w:rPr>
              <w:t>Toelichting</w:t>
            </w:r>
          </w:p>
        </w:tc>
      </w:tr>
      <w:tr w:rsidR="004D7F2B" w:rsidRPr="00873152" w:rsidTr="0074380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4D7F2B" w:rsidRDefault="004D7F2B" w:rsidP="004D7F2B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73152" w:rsidRDefault="004D7F2B" w:rsidP="004D7F2B"/>
        </w:tc>
      </w:tr>
    </w:tbl>
    <w:p w:rsidR="002D6E25" w:rsidRDefault="002D6E25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7E56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7E56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7E56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D5392F" w:rsidP="008A1EC2">
            <w:pPr>
              <w:rPr>
                <w:b/>
              </w:rPr>
            </w:pPr>
            <w:r>
              <w:rPr>
                <w:b/>
              </w:rPr>
              <w:t>Besluit op aanvraag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7E56D9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7E56D9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7E56D9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1B5E6B" w:rsidRDefault="008A1EC2" w:rsidP="008A1EC2">
            <w:pPr>
              <w:rPr>
                <w:rFonts w:ascii="Lucida Sans Unicode" w:hAnsi="Lucida Sans Unicode" w:cs="Lucida Sans Unicode"/>
                <w:color w:val="000000"/>
              </w:rPr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7E56D9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7E56D9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7E56D9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7E56D9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D5392F" w:rsidP="008A1EC2">
            <w:r>
              <w:t>Beschikking</w:t>
            </w:r>
          </w:p>
        </w:tc>
      </w:tr>
      <w:tr w:rsidR="004D7F2B" w:rsidTr="00743804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7F2B" w:rsidRDefault="004D7F2B" w:rsidP="007E56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A1EC2" w:rsidRDefault="004D7F2B" w:rsidP="008A1EC2">
            <w:r>
              <w:rPr>
                <w:i/>
              </w:rPr>
              <w:t>Toelichting</w:t>
            </w:r>
          </w:p>
        </w:tc>
      </w:tr>
      <w:tr w:rsidR="004D7F2B" w:rsidTr="00743804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Default="004D7F2B" w:rsidP="007E56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A1EC2" w:rsidRDefault="004D7F2B" w:rsidP="008A1EC2"/>
        </w:tc>
      </w:tr>
      <w:tr w:rsidR="00F6648D" w:rsidRPr="008A1EC2" w:rsidTr="007E56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D5392F" w:rsidP="007E56D9">
            <w:pPr>
              <w:rPr>
                <w:b/>
              </w:rPr>
            </w:pPr>
            <w:proofErr w:type="spellStart"/>
            <w:r>
              <w:rPr>
                <w:b/>
              </w:rPr>
              <w:t>Ontwerp-besluit</w:t>
            </w:r>
            <w:proofErr w:type="spellEnd"/>
          </w:p>
        </w:tc>
      </w:tr>
      <w:tr w:rsidR="00F6648D" w:rsidRPr="008A1EC2" w:rsidTr="007E56D9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7E56D9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7E56D9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7E56D9"/>
        </w:tc>
      </w:tr>
      <w:tr w:rsidR="00F6648D" w:rsidRPr="008A1EC2" w:rsidTr="007E56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7E56D9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7E56D9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7E56D9"/>
        </w:tc>
      </w:tr>
      <w:tr w:rsidR="00F6648D" w:rsidRPr="008A1EC2" w:rsidTr="007E56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7E56D9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7E56D9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1B5E6B" w:rsidRDefault="00F6648D" w:rsidP="007E56D9">
            <w:pPr>
              <w:rPr>
                <w:rFonts w:ascii="Lucida Sans Unicode" w:hAnsi="Lucida Sans Unicode" w:cs="Lucida Sans Unicode"/>
                <w:color w:val="000000"/>
              </w:rPr>
            </w:pPr>
          </w:p>
        </w:tc>
      </w:tr>
      <w:tr w:rsidR="00F6648D" w:rsidRPr="008A1EC2" w:rsidTr="007E56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7E56D9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7E56D9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7E56D9"/>
        </w:tc>
      </w:tr>
      <w:tr w:rsidR="00F6648D" w:rsidRPr="008A1EC2" w:rsidTr="007E56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7E56D9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7E56D9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7E56D9"/>
        </w:tc>
      </w:tr>
      <w:tr w:rsidR="00F6648D" w:rsidRPr="008A1EC2" w:rsidTr="007E56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7E56D9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7E56D9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7E56D9"/>
        </w:tc>
      </w:tr>
      <w:tr w:rsidR="00F6648D" w:rsidRPr="008A1EC2" w:rsidTr="007E56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7E56D9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F6648D" w:rsidP="007E56D9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A1EC2" w:rsidRDefault="00D5392F" w:rsidP="007E56D9">
            <w:proofErr w:type="spellStart"/>
            <w:r>
              <w:t>On</w:t>
            </w:r>
            <w:r w:rsidR="00352401">
              <w:t>t</w:t>
            </w:r>
            <w:r>
              <w:t>werp-besluit</w:t>
            </w:r>
            <w:proofErr w:type="spellEnd"/>
          </w:p>
        </w:tc>
      </w:tr>
      <w:tr w:rsidR="004D7F2B" w:rsidRPr="008A1EC2" w:rsidTr="00743804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7F2B" w:rsidRDefault="004D7F2B" w:rsidP="007E56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A1EC2" w:rsidRDefault="004D7F2B" w:rsidP="007E56D9">
            <w:r>
              <w:rPr>
                <w:i/>
              </w:rPr>
              <w:t>Toelichting</w:t>
            </w:r>
          </w:p>
        </w:tc>
      </w:tr>
      <w:tr w:rsidR="004D7F2B" w:rsidRPr="008A1EC2" w:rsidTr="00743804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Default="004D7F2B" w:rsidP="007E56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8A1EC2" w:rsidRDefault="004D7F2B" w:rsidP="007E56D9"/>
        </w:tc>
      </w:tr>
    </w:tbl>
    <w:p w:rsidR="008A1EC2" w:rsidRDefault="008A1EC2" w:rsidP="00CF55B4"/>
    <w:p w:rsidR="00CC2892" w:rsidRPr="00DC36DD" w:rsidRDefault="00CC2892" w:rsidP="00CC2892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CC2892" w:rsidTr="008D624C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C2892" w:rsidRPr="00370124" w:rsidRDefault="00CC2892" w:rsidP="008D624C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C2892" w:rsidRPr="00370124" w:rsidRDefault="00CC2892" w:rsidP="008D624C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C2892" w:rsidTr="008D624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B102C" w:rsidP="004D7F2B">
            <w:pPr>
              <w:rPr>
                <w:b/>
              </w:rPr>
            </w:pPr>
            <w:r>
              <w:rPr>
                <w:b/>
              </w:rPr>
              <w:t>verleend</w:t>
            </w:r>
          </w:p>
        </w:tc>
      </w:tr>
      <w:tr w:rsidR="00CC2892" w:rsidTr="008D624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352401" w:rsidRDefault="00480214" w:rsidP="004D7F2B">
            <w:r>
              <w:t>verleend</w:t>
            </w:r>
          </w:p>
        </w:tc>
      </w:tr>
      <w:tr w:rsidR="00CC289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Default="00DF7692" w:rsidP="004D7F2B">
            <w:r>
              <w:t>2.7 Verlening van vergunningen, machtigingen, verklaringen van geen bezwaar e.d.</w:t>
            </w:r>
          </w:p>
          <w:p w:rsidR="00DF7692" w:rsidRDefault="00DF7692" w:rsidP="004D7F2B">
            <w:r>
              <w:t>3.6.1 Planologie</w:t>
            </w:r>
          </w:p>
          <w:p w:rsidR="00DF7692" w:rsidRPr="00352401" w:rsidRDefault="00DF7692" w:rsidP="004D7F2B">
            <w:r>
              <w:t>3.7.5 Reisdocumenten (Paspoortwet- en regelgeving)</w:t>
            </w:r>
          </w:p>
        </w:tc>
      </w:tr>
      <w:tr w:rsidR="00CC289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352401" w:rsidRDefault="00DF7692" w:rsidP="004D7F2B">
            <w:r>
              <w:t>Vernietigen, blijvend bewaren</w:t>
            </w:r>
          </w:p>
        </w:tc>
      </w:tr>
      <w:tr w:rsidR="00CC289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352401" w:rsidRDefault="00DF7692" w:rsidP="004D7F2B">
            <w:r>
              <w:t>1- 5 jaar</w:t>
            </w:r>
          </w:p>
        </w:tc>
      </w:tr>
      <w:tr w:rsidR="00CC289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352401" w:rsidRDefault="00DF7692" w:rsidP="004D7F2B">
            <w:r>
              <w:t>Ander datumkenmerk (vervallen)</w:t>
            </w:r>
          </w:p>
        </w:tc>
      </w:tr>
      <w:tr w:rsidR="00CC289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352401" w:rsidRDefault="00CC2892" w:rsidP="004D7F2B"/>
        </w:tc>
      </w:tr>
      <w:tr w:rsidR="00CC289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352401" w:rsidRDefault="00CC2892" w:rsidP="004D7F2B"/>
        </w:tc>
      </w:tr>
      <w:tr w:rsidR="00CC289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352401" w:rsidRDefault="00CC2892" w:rsidP="004D7F2B"/>
        </w:tc>
      </w:tr>
      <w:tr w:rsidR="004D7F2B" w:rsidTr="007438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7B3742" w:rsidRDefault="004D7F2B" w:rsidP="004D7F2B">
            <w:r>
              <w:rPr>
                <w:i/>
              </w:rPr>
              <w:t>Toelichting</w:t>
            </w:r>
          </w:p>
        </w:tc>
      </w:tr>
      <w:tr w:rsidR="004D7F2B" w:rsidTr="007438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7B3742" w:rsidRDefault="00F832BB" w:rsidP="004D7F2B">
            <w:r>
              <w:t>De bewaartermijn hangt af van het soort vergunning.</w:t>
            </w:r>
          </w:p>
        </w:tc>
      </w:tr>
      <w:tr w:rsidR="00CC2892" w:rsidRPr="007B3742" w:rsidTr="008D624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B102C" w:rsidP="004D7F2B">
            <w:pPr>
              <w:rPr>
                <w:b/>
              </w:rPr>
            </w:pPr>
            <w:r>
              <w:rPr>
                <w:b/>
              </w:rPr>
              <w:t>geweigerd</w:t>
            </w:r>
          </w:p>
        </w:tc>
      </w:tr>
      <w:tr w:rsidR="00CC2892" w:rsidRPr="007B3742" w:rsidTr="008D624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480214" w:rsidP="004D7F2B">
            <w:r>
              <w:t>geweigerd</w:t>
            </w:r>
          </w:p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DF7692" w:rsidP="00DF7692">
            <w:r>
              <w:t>2.7 Verlening van vergunningen, machtigingen, verklaringen van geen bezwaar e.d.</w:t>
            </w:r>
          </w:p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DF7692" w:rsidP="004D7F2B">
            <w:r>
              <w:t>Vernietigen</w:t>
            </w:r>
          </w:p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DF7692" w:rsidP="004D7F2B">
            <w:r>
              <w:t>3 jaar</w:t>
            </w:r>
          </w:p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DF7692" w:rsidP="004D7F2B">
            <w:r>
              <w:t>Afgehandeld</w:t>
            </w:r>
          </w:p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/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/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/>
        </w:tc>
      </w:tr>
      <w:tr w:rsidR="004D7F2B" w:rsidRPr="007B3742" w:rsidTr="007438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7B3742" w:rsidRDefault="004D7F2B" w:rsidP="004D7F2B">
            <w:r>
              <w:rPr>
                <w:i/>
              </w:rPr>
              <w:t>Toelichting</w:t>
            </w:r>
          </w:p>
        </w:tc>
      </w:tr>
      <w:tr w:rsidR="004D7F2B" w:rsidRPr="007B3742" w:rsidTr="007438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7B3742" w:rsidRDefault="004D7F2B" w:rsidP="004D7F2B"/>
        </w:tc>
      </w:tr>
      <w:tr w:rsidR="00CC2892" w:rsidRPr="007B3742" w:rsidTr="008D624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B102C" w:rsidP="004D7F2B">
            <w:pPr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CC2892" w:rsidRPr="007B3742" w:rsidTr="008D624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480214" w:rsidP="004D7F2B">
            <w:r>
              <w:t>ingetrokken</w:t>
            </w:r>
          </w:p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bookmarkStart w:id="1" w:name="_GoBack"/>
            <w:bookmarkEnd w:id="1"/>
          </w:p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/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/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/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/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/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/>
        </w:tc>
      </w:tr>
      <w:tr w:rsidR="004D7F2B" w:rsidRPr="007B3742" w:rsidTr="007438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7B3742" w:rsidRDefault="004D7F2B" w:rsidP="004D7F2B">
            <w:r>
              <w:rPr>
                <w:i/>
              </w:rPr>
              <w:t>Toelichting</w:t>
            </w:r>
          </w:p>
        </w:tc>
      </w:tr>
      <w:tr w:rsidR="004D7F2B" w:rsidRPr="007B3742" w:rsidTr="007438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7B3742" w:rsidRDefault="004D7F2B" w:rsidP="004D7F2B"/>
        </w:tc>
      </w:tr>
      <w:tr w:rsidR="00CC2892" w:rsidRPr="007B3742" w:rsidTr="008D624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B102C" w:rsidP="004D7F2B">
            <w:pPr>
              <w:rPr>
                <w:b/>
              </w:rPr>
            </w:pPr>
            <w:r>
              <w:rPr>
                <w:b/>
              </w:rPr>
              <w:t>niet nodig</w:t>
            </w:r>
          </w:p>
        </w:tc>
      </w:tr>
      <w:tr w:rsidR="00CC2892" w:rsidRPr="007B3742" w:rsidTr="008D624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480214" w:rsidP="004D7F2B">
            <w:r>
              <w:t>niet nodig</w:t>
            </w:r>
          </w:p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Default="00DF7692" w:rsidP="004D7F2B">
            <w:r>
              <w:t>2.7 Verlening van vergunningen, machtigingen, verklaringen van geen bezwaar e.d.</w:t>
            </w:r>
          </w:p>
          <w:p w:rsidR="00DF7692" w:rsidRPr="007B3742" w:rsidRDefault="00DF7692" w:rsidP="004D7F2B">
            <w:r>
              <w:t>3.6.1 Planologie</w:t>
            </w:r>
          </w:p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DF7692" w:rsidP="004D7F2B">
            <w:r>
              <w:t>Vernietigen</w:t>
            </w:r>
          </w:p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DF7692" w:rsidP="004D7F2B">
            <w:r>
              <w:t>1 jaar</w:t>
            </w:r>
          </w:p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DF7692" w:rsidP="004D7F2B">
            <w:r>
              <w:t>Afgehandeld</w:t>
            </w:r>
          </w:p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/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/>
        </w:tc>
      </w:tr>
      <w:tr w:rsidR="00CC2892" w:rsidRPr="007B3742" w:rsidTr="008D62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C2892" w:rsidRDefault="00CC2892" w:rsidP="004D7F2B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C2892" w:rsidRPr="007B3742" w:rsidRDefault="00CC2892" w:rsidP="004D7F2B"/>
        </w:tc>
      </w:tr>
      <w:tr w:rsidR="004D7F2B" w:rsidRPr="007B3742" w:rsidTr="007438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7B3742" w:rsidRDefault="004D7F2B" w:rsidP="004D7F2B">
            <w:r>
              <w:rPr>
                <w:i/>
              </w:rPr>
              <w:t>Toelichting</w:t>
            </w:r>
          </w:p>
        </w:tc>
      </w:tr>
      <w:tr w:rsidR="004D7F2B" w:rsidRPr="007B3742" w:rsidTr="007438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Default="004D7F2B" w:rsidP="004D7F2B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7F2B" w:rsidRPr="007B3742" w:rsidRDefault="004D7F2B" w:rsidP="004D7F2B"/>
        </w:tc>
      </w:tr>
      <w:tr w:rsidR="00480214" w:rsidRPr="007B3742" w:rsidTr="00C37974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480214">
            <w:pPr>
              <w:rPr>
                <w:b/>
              </w:rPr>
            </w:pPr>
            <w:r>
              <w:rPr>
                <w:b/>
              </w:rPr>
              <w:t>niet ontvankelijk</w:t>
            </w:r>
          </w:p>
        </w:tc>
      </w:tr>
      <w:tr w:rsidR="00480214" w:rsidRPr="007B3742" w:rsidTr="00C37974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480214">
            <w:r>
              <w:t>niet ontvankelijk</w:t>
            </w:r>
          </w:p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/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/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/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/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/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/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/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r>
              <w:rPr>
                <w:i/>
              </w:rPr>
              <w:t>Toelichting</w:t>
            </w:r>
          </w:p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/>
        </w:tc>
      </w:tr>
      <w:tr w:rsidR="00480214" w:rsidRPr="007B3742" w:rsidTr="00C37974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b/>
              </w:rPr>
            </w:pPr>
            <w:r>
              <w:rPr>
                <w:b/>
              </w:rPr>
              <w:t>verwerkt</w:t>
            </w:r>
          </w:p>
        </w:tc>
      </w:tr>
      <w:tr w:rsidR="00480214" w:rsidRPr="007B3742" w:rsidTr="00C37974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r>
              <w:t>verwerkt</w:t>
            </w:r>
          </w:p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/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/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/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/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/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/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/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>
            <w:r>
              <w:rPr>
                <w:i/>
              </w:rPr>
              <w:t>Toelichting</w:t>
            </w:r>
          </w:p>
        </w:tc>
      </w:tr>
      <w:tr w:rsidR="00480214" w:rsidRPr="007B3742" w:rsidTr="00C3797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Default="00480214" w:rsidP="00C37974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80214" w:rsidRPr="007B3742" w:rsidRDefault="00480214" w:rsidP="00C37974"/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06208F" w:rsidP="007E56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7E56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7E56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7E56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7E56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7E56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06208F" w:rsidP="007E56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E56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7E56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06208F" w:rsidP="007E56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7E56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7E56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06208F" w:rsidP="007E56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7E56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7E56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06208F" w:rsidP="007E56D9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7E56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7E56D9" w:rsidRPr="00370124" w:rsidRDefault="007E56D9" w:rsidP="00370124">
      <w:pPr>
        <w:rPr>
          <w:b/>
          <w:bCs/>
          <w:caps/>
        </w:rPr>
      </w:pPr>
    </w:p>
    <w:sectPr w:rsidR="007E56D9" w:rsidRPr="00370124" w:rsidSect="007B149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9C8" w:rsidRDefault="00B069C8" w:rsidP="00E34F8A">
      <w:pPr>
        <w:spacing w:after="0" w:line="240" w:lineRule="auto"/>
      </w:pPr>
      <w:r>
        <w:separator/>
      </w:r>
    </w:p>
  </w:endnote>
  <w:endnote w:type="continuationSeparator" w:id="0">
    <w:p w:rsidR="00B069C8" w:rsidRDefault="00B069C8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CB102C" w:rsidRPr="00AE6B3F" w:rsidRDefault="00CB102C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CA1666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CA1666" w:rsidRPr="00AE6B3F">
              <w:rPr>
                <w:sz w:val="18"/>
                <w:szCs w:val="18"/>
              </w:rPr>
              <w:fldChar w:fldCharType="separate"/>
            </w:r>
            <w:r w:rsidR="00372A11">
              <w:rPr>
                <w:noProof/>
                <w:sz w:val="18"/>
                <w:szCs w:val="18"/>
              </w:rPr>
              <w:t>1</w:t>
            </w:r>
            <w:r w:rsidR="00CA1666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372A11" w:rsidRPr="00372A11">
                <w:rPr>
                  <w:noProof/>
                  <w:sz w:val="18"/>
                  <w:szCs w:val="18"/>
                </w:rPr>
                <w:t>12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9C8" w:rsidRDefault="00B069C8" w:rsidP="00E34F8A">
      <w:pPr>
        <w:spacing w:after="0" w:line="240" w:lineRule="auto"/>
      </w:pPr>
      <w:r>
        <w:separator/>
      </w:r>
    </w:p>
  </w:footnote>
  <w:footnote w:type="continuationSeparator" w:id="0">
    <w:p w:rsidR="00B069C8" w:rsidRDefault="00B069C8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208F"/>
    <w:rsid w:val="000654DC"/>
    <w:rsid w:val="00077725"/>
    <w:rsid w:val="00082C0E"/>
    <w:rsid w:val="00096B47"/>
    <w:rsid w:val="000A5F24"/>
    <w:rsid w:val="000B02D2"/>
    <w:rsid w:val="000B3496"/>
    <w:rsid w:val="000B5477"/>
    <w:rsid w:val="000C18A5"/>
    <w:rsid w:val="000C685D"/>
    <w:rsid w:val="000D18B7"/>
    <w:rsid w:val="000E0872"/>
    <w:rsid w:val="000E179B"/>
    <w:rsid w:val="000E1A97"/>
    <w:rsid w:val="00102F25"/>
    <w:rsid w:val="001113B8"/>
    <w:rsid w:val="0011494B"/>
    <w:rsid w:val="00114E9D"/>
    <w:rsid w:val="00115314"/>
    <w:rsid w:val="00122BDB"/>
    <w:rsid w:val="00130FBD"/>
    <w:rsid w:val="00132876"/>
    <w:rsid w:val="00136067"/>
    <w:rsid w:val="001532E4"/>
    <w:rsid w:val="001675F5"/>
    <w:rsid w:val="0017158E"/>
    <w:rsid w:val="00194A3C"/>
    <w:rsid w:val="00195059"/>
    <w:rsid w:val="001B3F0A"/>
    <w:rsid w:val="001B5E6B"/>
    <w:rsid w:val="001C7533"/>
    <w:rsid w:val="001E182E"/>
    <w:rsid w:val="001E53EF"/>
    <w:rsid w:val="00201CF5"/>
    <w:rsid w:val="00251FD4"/>
    <w:rsid w:val="00272603"/>
    <w:rsid w:val="00287F22"/>
    <w:rsid w:val="002A0E9D"/>
    <w:rsid w:val="002A3445"/>
    <w:rsid w:val="002C119A"/>
    <w:rsid w:val="002C45F6"/>
    <w:rsid w:val="002D1E2B"/>
    <w:rsid w:val="002D33B5"/>
    <w:rsid w:val="002D3809"/>
    <w:rsid w:val="002D4DEE"/>
    <w:rsid w:val="002D6E25"/>
    <w:rsid w:val="002E1CBC"/>
    <w:rsid w:val="002E7554"/>
    <w:rsid w:val="00302E11"/>
    <w:rsid w:val="00324EBB"/>
    <w:rsid w:val="00352401"/>
    <w:rsid w:val="003533A3"/>
    <w:rsid w:val="00356304"/>
    <w:rsid w:val="00370124"/>
    <w:rsid w:val="00372A11"/>
    <w:rsid w:val="00376444"/>
    <w:rsid w:val="00380533"/>
    <w:rsid w:val="00384D9E"/>
    <w:rsid w:val="0039494E"/>
    <w:rsid w:val="00394C68"/>
    <w:rsid w:val="003A2D1E"/>
    <w:rsid w:val="003A5BBE"/>
    <w:rsid w:val="003B61CA"/>
    <w:rsid w:val="003C208F"/>
    <w:rsid w:val="003D33B7"/>
    <w:rsid w:val="003D5CDD"/>
    <w:rsid w:val="003D61E0"/>
    <w:rsid w:val="003E11AF"/>
    <w:rsid w:val="003E5D6C"/>
    <w:rsid w:val="00405B37"/>
    <w:rsid w:val="004237F6"/>
    <w:rsid w:val="004264BB"/>
    <w:rsid w:val="00426AE0"/>
    <w:rsid w:val="00441899"/>
    <w:rsid w:val="004444DB"/>
    <w:rsid w:val="00453005"/>
    <w:rsid w:val="00480214"/>
    <w:rsid w:val="00483CDC"/>
    <w:rsid w:val="00484332"/>
    <w:rsid w:val="004854FC"/>
    <w:rsid w:val="004950EE"/>
    <w:rsid w:val="00495680"/>
    <w:rsid w:val="004C0271"/>
    <w:rsid w:val="004D7F2B"/>
    <w:rsid w:val="004E4617"/>
    <w:rsid w:val="004E6E05"/>
    <w:rsid w:val="004E7555"/>
    <w:rsid w:val="004F2441"/>
    <w:rsid w:val="00504719"/>
    <w:rsid w:val="00530474"/>
    <w:rsid w:val="00535451"/>
    <w:rsid w:val="00536060"/>
    <w:rsid w:val="00537D4A"/>
    <w:rsid w:val="00540FB5"/>
    <w:rsid w:val="00543554"/>
    <w:rsid w:val="00555D98"/>
    <w:rsid w:val="00586A5C"/>
    <w:rsid w:val="005A3B9E"/>
    <w:rsid w:val="005B072C"/>
    <w:rsid w:val="005B52D6"/>
    <w:rsid w:val="005E0A9A"/>
    <w:rsid w:val="005E26AA"/>
    <w:rsid w:val="005F3CE0"/>
    <w:rsid w:val="006041AE"/>
    <w:rsid w:val="0061257F"/>
    <w:rsid w:val="006273C1"/>
    <w:rsid w:val="00640B0B"/>
    <w:rsid w:val="00651CA1"/>
    <w:rsid w:val="00667F72"/>
    <w:rsid w:val="00672ABE"/>
    <w:rsid w:val="00672E0B"/>
    <w:rsid w:val="006855A1"/>
    <w:rsid w:val="006873D7"/>
    <w:rsid w:val="00693D5C"/>
    <w:rsid w:val="006A49D3"/>
    <w:rsid w:val="006B5536"/>
    <w:rsid w:val="006B73CD"/>
    <w:rsid w:val="006C518C"/>
    <w:rsid w:val="006D07F5"/>
    <w:rsid w:val="006D0A24"/>
    <w:rsid w:val="006D3DEC"/>
    <w:rsid w:val="006D691F"/>
    <w:rsid w:val="006E043A"/>
    <w:rsid w:val="007154E4"/>
    <w:rsid w:val="007216FE"/>
    <w:rsid w:val="00736811"/>
    <w:rsid w:val="0074365B"/>
    <w:rsid w:val="00743804"/>
    <w:rsid w:val="00754FB0"/>
    <w:rsid w:val="0076496C"/>
    <w:rsid w:val="00770389"/>
    <w:rsid w:val="00770FE0"/>
    <w:rsid w:val="007913A3"/>
    <w:rsid w:val="007A1A03"/>
    <w:rsid w:val="007A65C7"/>
    <w:rsid w:val="007A719E"/>
    <w:rsid w:val="007A7868"/>
    <w:rsid w:val="007B1498"/>
    <w:rsid w:val="007B3742"/>
    <w:rsid w:val="007C0620"/>
    <w:rsid w:val="007C08D9"/>
    <w:rsid w:val="007D4C76"/>
    <w:rsid w:val="007D7715"/>
    <w:rsid w:val="007E0A9E"/>
    <w:rsid w:val="007E34B3"/>
    <w:rsid w:val="007E56D9"/>
    <w:rsid w:val="007E6161"/>
    <w:rsid w:val="007E6C4B"/>
    <w:rsid w:val="00817A23"/>
    <w:rsid w:val="008441C9"/>
    <w:rsid w:val="00844EF2"/>
    <w:rsid w:val="00846040"/>
    <w:rsid w:val="0085539C"/>
    <w:rsid w:val="00855519"/>
    <w:rsid w:val="00856345"/>
    <w:rsid w:val="00860AC1"/>
    <w:rsid w:val="00867C45"/>
    <w:rsid w:val="00870B12"/>
    <w:rsid w:val="00873152"/>
    <w:rsid w:val="008754C0"/>
    <w:rsid w:val="008A1EC2"/>
    <w:rsid w:val="008B0BA1"/>
    <w:rsid w:val="008B55F7"/>
    <w:rsid w:val="008D52C0"/>
    <w:rsid w:val="008D624C"/>
    <w:rsid w:val="008D737D"/>
    <w:rsid w:val="008F03EC"/>
    <w:rsid w:val="00900A85"/>
    <w:rsid w:val="0091564F"/>
    <w:rsid w:val="00930ED3"/>
    <w:rsid w:val="009376BC"/>
    <w:rsid w:val="00943844"/>
    <w:rsid w:val="009445D2"/>
    <w:rsid w:val="00952A10"/>
    <w:rsid w:val="00956390"/>
    <w:rsid w:val="00960746"/>
    <w:rsid w:val="00971229"/>
    <w:rsid w:val="00982A1D"/>
    <w:rsid w:val="0099604A"/>
    <w:rsid w:val="009A132D"/>
    <w:rsid w:val="009A69EC"/>
    <w:rsid w:val="009C54FD"/>
    <w:rsid w:val="009C59B0"/>
    <w:rsid w:val="009C603F"/>
    <w:rsid w:val="009D747E"/>
    <w:rsid w:val="009F114D"/>
    <w:rsid w:val="009F3778"/>
    <w:rsid w:val="00A02218"/>
    <w:rsid w:val="00A12040"/>
    <w:rsid w:val="00A15D69"/>
    <w:rsid w:val="00A25BF1"/>
    <w:rsid w:val="00A26414"/>
    <w:rsid w:val="00A4752D"/>
    <w:rsid w:val="00A609A2"/>
    <w:rsid w:val="00A6183D"/>
    <w:rsid w:val="00A643E0"/>
    <w:rsid w:val="00A77D0C"/>
    <w:rsid w:val="00A80ECC"/>
    <w:rsid w:val="00A8210A"/>
    <w:rsid w:val="00A86B29"/>
    <w:rsid w:val="00A91D85"/>
    <w:rsid w:val="00A95679"/>
    <w:rsid w:val="00A962BA"/>
    <w:rsid w:val="00AA626B"/>
    <w:rsid w:val="00AB2851"/>
    <w:rsid w:val="00AC77A0"/>
    <w:rsid w:val="00AD2CF9"/>
    <w:rsid w:val="00AD4F26"/>
    <w:rsid w:val="00AD7EDC"/>
    <w:rsid w:val="00AE3FC3"/>
    <w:rsid w:val="00AE6B3F"/>
    <w:rsid w:val="00AF11B1"/>
    <w:rsid w:val="00AF68B0"/>
    <w:rsid w:val="00B0409E"/>
    <w:rsid w:val="00B069C8"/>
    <w:rsid w:val="00B06DEF"/>
    <w:rsid w:val="00B12DAC"/>
    <w:rsid w:val="00B17591"/>
    <w:rsid w:val="00B26554"/>
    <w:rsid w:val="00B27469"/>
    <w:rsid w:val="00B3018E"/>
    <w:rsid w:val="00B30909"/>
    <w:rsid w:val="00B40BB5"/>
    <w:rsid w:val="00B455A7"/>
    <w:rsid w:val="00B50A09"/>
    <w:rsid w:val="00B631B8"/>
    <w:rsid w:val="00B87793"/>
    <w:rsid w:val="00B95562"/>
    <w:rsid w:val="00B97E3B"/>
    <w:rsid w:val="00BA400F"/>
    <w:rsid w:val="00BA451F"/>
    <w:rsid w:val="00BC09ED"/>
    <w:rsid w:val="00BD2AC7"/>
    <w:rsid w:val="00BF1C67"/>
    <w:rsid w:val="00C06DD0"/>
    <w:rsid w:val="00C12F84"/>
    <w:rsid w:val="00C208DB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546E"/>
    <w:rsid w:val="00CA1666"/>
    <w:rsid w:val="00CB102C"/>
    <w:rsid w:val="00CB4DCE"/>
    <w:rsid w:val="00CB50D4"/>
    <w:rsid w:val="00CC2892"/>
    <w:rsid w:val="00CD4968"/>
    <w:rsid w:val="00CF3415"/>
    <w:rsid w:val="00CF55B4"/>
    <w:rsid w:val="00D12699"/>
    <w:rsid w:val="00D12F8D"/>
    <w:rsid w:val="00D24B1D"/>
    <w:rsid w:val="00D27D29"/>
    <w:rsid w:val="00D3147E"/>
    <w:rsid w:val="00D3680C"/>
    <w:rsid w:val="00D40241"/>
    <w:rsid w:val="00D44841"/>
    <w:rsid w:val="00D44A36"/>
    <w:rsid w:val="00D463E2"/>
    <w:rsid w:val="00D51521"/>
    <w:rsid w:val="00D52BA9"/>
    <w:rsid w:val="00D5392F"/>
    <w:rsid w:val="00D63BDC"/>
    <w:rsid w:val="00D63CAF"/>
    <w:rsid w:val="00D71115"/>
    <w:rsid w:val="00D72E95"/>
    <w:rsid w:val="00D72FD7"/>
    <w:rsid w:val="00D735DD"/>
    <w:rsid w:val="00D83DF1"/>
    <w:rsid w:val="00D860EE"/>
    <w:rsid w:val="00DB031C"/>
    <w:rsid w:val="00DB420F"/>
    <w:rsid w:val="00DB4391"/>
    <w:rsid w:val="00DB73C0"/>
    <w:rsid w:val="00DD53A8"/>
    <w:rsid w:val="00DF7692"/>
    <w:rsid w:val="00E03C4F"/>
    <w:rsid w:val="00E12FE3"/>
    <w:rsid w:val="00E237CA"/>
    <w:rsid w:val="00E25E96"/>
    <w:rsid w:val="00E273F0"/>
    <w:rsid w:val="00E34A6B"/>
    <w:rsid w:val="00E34F8A"/>
    <w:rsid w:val="00E35631"/>
    <w:rsid w:val="00E53754"/>
    <w:rsid w:val="00E72B42"/>
    <w:rsid w:val="00E741FD"/>
    <w:rsid w:val="00E8050A"/>
    <w:rsid w:val="00E824EF"/>
    <w:rsid w:val="00E82D8F"/>
    <w:rsid w:val="00E932C4"/>
    <w:rsid w:val="00E93E3B"/>
    <w:rsid w:val="00E9679D"/>
    <w:rsid w:val="00EA04A5"/>
    <w:rsid w:val="00EA2FE1"/>
    <w:rsid w:val="00EA4F4F"/>
    <w:rsid w:val="00EB0790"/>
    <w:rsid w:val="00EB3260"/>
    <w:rsid w:val="00EB7EF3"/>
    <w:rsid w:val="00EC0193"/>
    <w:rsid w:val="00ED26DF"/>
    <w:rsid w:val="00F06391"/>
    <w:rsid w:val="00F128C7"/>
    <w:rsid w:val="00F140F5"/>
    <w:rsid w:val="00F163CD"/>
    <w:rsid w:val="00F30BA7"/>
    <w:rsid w:val="00F4176B"/>
    <w:rsid w:val="00F5455F"/>
    <w:rsid w:val="00F6648D"/>
    <w:rsid w:val="00F7034D"/>
    <w:rsid w:val="00F77BDD"/>
    <w:rsid w:val="00F8242C"/>
    <w:rsid w:val="00F832BB"/>
    <w:rsid w:val="00F84C07"/>
    <w:rsid w:val="00F8740E"/>
    <w:rsid w:val="00F90115"/>
    <w:rsid w:val="00F96A10"/>
    <w:rsid w:val="00FA2373"/>
    <w:rsid w:val="00FA6577"/>
    <w:rsid w:val="00FB3274"/>
    <w:rsid w:val="00FC0D2E"/>
    <w:rsid w:val="00FC2D24"/>
    <w:rsid w:val="00FD43AE"/>
    <w:rsid w:val="00FD7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208D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Normaal"/>
    <w:link w:val="DocumentstructuurTeken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Teken">
    <w:name w:val="Document Map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Normaal"/>
    <w:link w:val="KoptekstTeken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Header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Normaal"/>
    <w:link w:val="VoettekstTeken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Footer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link w:val="BallontekstTeken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on Tex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742B88-D6AE-445C-AF2F-F1E4E6428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12</Pages>
  <Words>1849</Words>
  <Characters>10172</Characters>
  <Application>Microsoft Office Word</Application>
  <DocSecurity>0</DocSecurity>
  <Lines>84</Lines>
  <Paragraphs>23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GEMMA Referentiezaaktype</vt:lpstr>
      <vt:lpstr>GEMMA Referentiezaaktype</vt:lpstr>
    </vt:vector>
  </TitlesOfParts>
  <Company>KING Gemeenten</Company>
  <LinksUpToDate>false</LinksUpToDate>
  <CharactersWithSpaces>11998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Vergunningen en ontheffingen_p4.1</dc:subject>
  <dc:creator>KING Gemeenten</dc:creator>
  <cp:keywords>ztc zaaktype</cp:keywords>
  <cp:lastModifiedBy>Arjan</cp:lastModifiedBy>
  <cp:revision>12</cp:revision>
  <cp:lastPrinted>2014-12-08T22:58:00Z</cp:lastPrinted>
  <dcterms:created xsi:type="dcterms:W3CDTF">2014-12-17T11:59:00Z</dcterms:created>
  <dcterms:modified xsi:type="dcterms:W3CDTF">2014-12-29T23:49:00Z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 ">
    <vt:filetime>2014-11-30T23:00:00Z</vt:filetime>
  </property>
</Properties>
</file>